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B442" w14:textId="77777777" w:rsidR="00923A2C" w:rsidRPr="001C1F90" w:rsidRDefault="00923A2C" w:rsidP="00923A2C">
      <w:pPr>
        <w:pStyle w:val="Heading2"/>
        <w:rPr>
          <w:rFonts w:cstheme="minorHAnsi"/>
          <w:b/>
          <w:sz w:val="22"/>
          <w:szCs w:val="22"/>
          <w:u w:val="single"/>
        </w:rPr>
      </w:pPr>
    </w:p>
    <w:p w14:paraId="155C2DCF" w14:textId="49D3BA58" w:rsidR="00B93E77" w:rsidRPr="001C1F90" w:rsidRDefault="005D1E65" w:rsidP="00067684">
      <w:pPr>
        <w:pStyle w:val="Heading2"/>
        <w:jc w:val="center"/>
        <w:rPr>
          <w:rFonts w:cstheme="minorHAnsi"/>
          <w:b/>
          <w:sz w:val="22"/>
          <w:szCs w:val="22"/>
          <w:u w:val="single"/>
        </w:rPr>
      </w:pPr>
      <w:r>
        <w:rPr>
          <w:rFonts w:cstheme="minorHAnsi"/>
          <w:b/>
          <w:sz w:val="22"/>
          <w:szCs w:val="22"/>
          <w:u w:val="single"/>
        </w:rPr>
        <w:t>Manager, Meetings &amp; Exhibits</w:t>
      </w:r>
    </w:p>
    <w:p w14:paraId="0C560BE9" w14:textId="77777777" w:rsidR="001F180C" w:rsidRPr="001C1F90" w:rsidRDefault="001F180C" w:rsidP="00067684">
      <w:pPr>
        <w:spacing w:after="0"/>
        <w:rPr>
          <w:rFonts w:cstheme="minorHAnsi"/>
          <w:b/>
          <w:sz w:val="22"/>
          <w:szCs w:val="22"/>
        </w:rPr>
      </w:pPr>
    </w:p>
    <w:p w14:paraId="5C13957A" w14:textId="41AA719A" w:rsidR="00067684" w:rsidRPr="001C1F90" w:rsidRDefault="004874AC" w:rsidP="00067684">
      <w:pPr>
        <w:spacing w:after="0"/>
        <w:rPr>
          <w:rFonts w:cstheme="minorHAnsi"/>
          <w:sz w:val="22"/>
          <w:szCs w:val="22"/>
        </w:rPr>
      </w:pPr>
      <w:r w:rsidRPr="001C1F90">
        <w:rPr>
          <w:rFonts w:cstheme="minorHAnsi"/>
          <w:b/>
          <w:sz w:val="22"/>
          <w:szCs w:val="22"/>
        </w:rPr>
        <w:t>Current Incumbent:</w:t>
      </w:r>
      <w:r w:rsidR="004C4825" w:rsidRPr="001C1F90">
        <w:rPr>
          <w:rFonts w:cstheme="minorHAnsi"/>
          <w:b/>
          <w:sz w:val="22"/>
          <w:szCs w:val="22"/>
        </w:rPr>
        <w:t xml:space="preserve"> </w:t>
      </w:r>
      <w:r w:rsidR="005D1E65">
        <w:rPr>
          <w:rFonts w:cstheme="minorHAnsi"/>
          <w:sz w:val="22"/>
          <w:szCs w:val="22"/>
        </w:rPr>
        <w:t>N/A</w:t>
      </w:r>
      <w:r w:rsidR="00873D9B" w:rsidRPr="001C1F90">
        <w:rPr>
          <w:rFonts w:cstheme="minorHAnsi"/>
          <w:sz w:val="22"/>
          <w:szCs w:val="22"/>
        </w:rPr>
        <w:tab/>
      </w:r>
      <w:r w:rsidR="00873D9B" w:rsidRPr="001C1F90">
        <w:rPr>
          <w:rFonts w:cstheme="minorHAnsi"/>
          <w:sz w:val="22"/>
          <w:szCs w:val="22"/>
        </w:rPr>
        <w:tab/>
      </w:r>
      <w:r w:rsidR="001C1F90">
        <w:rPr>
          <w:rFonts w:cstheme="minorHAnsi"/>
          <w:sz w:val="22"/>
          <w:szCs w:val="22"/>
        </w:rPr>
        <w:tab/>
      </w:r>
      <w:r w:rsidR="001C1F90">
        <w:rPr>
          <w:rFonts w:cstheme="minorHAnsi"/>
          <w:sz w:val="22"/>
          <w:szCs w:val="22"/>
        </w:rPr>
        <w:tab/>
      </w:r>
      <w:r w:rsidR="00067684" w:rsidRPr="001C1F90">
        <w:rPr>
          <w:rFonts w:cstheme="minorHAnsi"/>
          <w:b/>
          <w:sz w:val="22"/>
          <w:szCs w:val="22"/>
        </w:rPr>
        <w:t>Department:</w:t>
      </w:r>
      <w:r w:rsidR="001C1F90">
        <w:rPr>
          <w:rFonts w:cstheme="minorHAnsi"/>
          <w:sz w:val="22"/>
          <w:szCs w:val="22"/>
        </w:rPr>
        <w:t xml:space="preserve"> </w:t>
      </w:r>
      <w:r w:rsidR="004C4825" w:rsidRPr="001C1F90">
        <w:rPr>
          <w:rFonts w:cstheme="minorHAnsi"/>
          <w:sz w:val="22"/>
          <w:szCs w:val="22"/>
        </w:rPr>
        <w:t>Meet</w:t>
      </w:r>
      <w:r w:rsidR="00AE23B1" w:rsidRPr="001C1F90">
        <w:rPr>
          <w:rFonts w:cstheme="minorHAnsi"/>
          <w:sz w:val="22"/>
          <w:szCs w:val="22"/>
        </w:rPr>
        <w:t>ings</w:t>
      </w:r>
      <w:r w:rsidR="004C4825" w:rsidRPr="001C1F90">
        <w:rPr>
          <w:rFonts w:cstheme="minorHAnsi"/>
          <w:sz w:val="22"/>
          <w:szCs w:val="22"/>
        </w:rPr>
        <w:t xml:space="preserve"> &amp; Expos</w:t>
      </w:r>
      <w:r w:rsidR="0098137C" w:rsidRPr="001C1F90">
        <w:rPr>
          <w:rFonts w:cstheme="minorHAnsi"/>
          <w:sz w:val="22"/>
          <w:szCs w:val="22"/>
        </w:rPr>
        <w:t>itions</w:t>
      </w:r>
    </w:p>
    <w:p w14:paraId="765A4D1F" w14:textId="07010421" w:rsidR="007A3C7A" w:rsidRPr="001C1F90" w:rsidRDefault="007A3C7A" w:rsidP="00067684">
      <w:pPr>
        <w:spacing w:after="0"/>
        <w:rPr>
          <w:rFonts w:cstheme="minorHAnsi"/>
          <w:sz w:val="22"/>
          <w:szCs w:val="22"/>
        </w:rPr>
      </w:pPr>
      <w:r w:rsidRPr="001C1F90">
        <w:rPr>
          <w:rFonts w:cstheme="minorHAnsi"/>
          <w:b/>
          <w:sz w:val="22"/>
          <w:szCs w:val="22"/>
        </w:rPr>
        <w:t>Reports to</w:t>
      </w:r>
      <w:r w:rsidR="001C1F90">
        <w:rPr>
          <w:rFonts w:cstheme="minorHAnsi"/>
          <w:b/>
          <w:sz w:val="22"/>
          <w:szCs w:val="22"/>
        </w:rPr>
        <w:t xml:space="preserve">: </w:t>
      </w:r>
      <w:r w:rsidR="005D1E65">
        <w:rPr>
          <w:rFonts w:cstheme="minorHAnsi"/>
          <w:sz w:val="22"/>
          <w:szCs w:val="22"/>
        </w:rPr>
        <w:t>Director</w:t>
      </w:r>
      <w:r w:rsidR="0098137C" w:rsidRPr="001C1F90">
        <w:rPr>
          <w:rFonts w:cstheme="minorHAnsi"/>
          <w:sz w:val="22"/>
          <w:szCs w:val="22"/>
        </w:rPr>
        <w:t xml:space="preserve">, </w:t>
      </w:r>
      <w:r w:rsidR="004C4825" w:rsidRPr="001C1F90">
        <w:rPr>
          <w:rFonts w:cstheme="minorHAnsi"/>
          <w:sz w:val="22"/>
          <w:szCs w:val="22"/>
        </w:rPr>
        <w:t>Meetings &amp; Expositions</w:t>
      </w:r>
      <w:r w:rsidR="00F535AF" w:rsidRPr="001C1F90">
        <w:rPr>
          <w:rFonts w:cstheme="minorHAnsi"/>
          <w:sz w:val="22"/>
          <w:szCs w:val="22"/>
        </w:rPr>
        <w:tab/>
      </w:r>
      <w:r w:rsidR="0058081D" w:rsidRPr="001C1F90">
        <w:rPr>
          <w:rFonts w:cstheme="minorHAnsi"/>
          <w:sz w:val="22"/>
          <w:szCs w:val="22"/>
        </w:rPr>
        <w:tab/>
      </w:r>
      <w:r w:rsidR="00067684" w:rsidRPr="001C1F90">
        <w:rPr>
          <w:rFonts w:cstheme="minorHAnsi"/>
          <w:b/>
          <w:sz w:val="22"/>
          <w:szCs w:val="22"/>
        </w:rPr>
        <w:t>D</w:t>
      </w:r>
      <w:r w:rsidRPr="001C1F90">
        <w:rPr>
          <w:rFonts w:cstheme="minorHAnsi"/>
          <w:b/>
          <w:sz w:val="22"/>
          <w:szCs w:val="22"/>
        </w:rPr>
        <w:t>irect Reports:</w:t>
      </w:r>
      <w:r w:rsidR="004C4825" w:rsidRPr="001C1F90">
        <w:rPr>
          <w:rFonts w:cstheme="minorHAnsi"/>
          <w:b/>
          <w:sz w:val="22"/>
          <w:szCs w:val="22"/>
        </w:rPr>
        <w:t xml:space="preserve"> </w:t>
      </w:r>
      <w:r w:rsidR="004C4825" w:rsidRPr="001C1F90">
        <w:rPr>
          <w:rFonts w:cstheme="minorHAnsi"/>
          <w:sz w:val="22"/>
          <w:szCs w:val="22"/>
        </w:rPr>
        <w:t>0</w:t>
      </w:r>
    </w:p>
    <w:p w14:paraId="014D9C5F" w14:textId="77777777" w:rsidR="00B32C80" w:rsidRPr="001C1F90" w:rsidRDefault="00067684" w:rsidP="00067684">
      <w:pPr>
        <w:spacing w:after="0"/>
        <w:rPr>
          <w:rFonts w:cstheme="minorHAnsi"/>
          <w:sz w:val="22"/>
          <w:szCs w:val="22"/>
        </w:rPr>
      </w:pPr>
      <w:r w:rsidRPr="001C1F90">
        <w:rPr>
          <w:rFonts w:cstheme="minorHAnsi"/>
          <w:b/>
          <w:sz w:val="22"/>
          <w:szCs w:val="22"/>
        </w:rPr>
        <w:t>Status:</w:t>
      </w:r>
      <w:r w:rsidR="004C4825" w:rsidRPr="001C1F90">
        <w:rPr>
          <w:rFonts w:cstheme="minorHAnsi"/>
          <w:b/>
          <w:sz w:val="22"/>
          <w:szCs w:val="22"/>
        </w:rPr>
        <w:t xml:space="preserve">  </w:t>
      </w:r>
      <w:r w:rsidR="004C4825" w:rsidRPr="001C1F90">
        <w:rPr>
          <w:rFonts w:cstheme="minorHAnsi"/>
          <w:sz w:val="22"/>
          <w:szCs w:val="22"/>
        </w:rPr>
        <w:t>Full-Time, Exempt</w:t>
      </w:r>
      <w:r w:rsidRPr="001C1F90">
        <w:rPr>
          <w:rFonts w:cstheme="minorHAnsi"/>
          <w:sz w:val="22"/>
          <w:szCs w:val="22"/>
        </w:rPr>
        <w:tab/>
      </w:r>
      <w:r w:rsidR="004C4825" w:rsidRPr="001C1F90">
        <w:rPr>
          <w:rFonts w:cstheme="minorHAnsi"/>
          <w:sz w:val="22"/>
          <w:szCs w:val="22"/>
        </w:rPr>
        <w:tab/>
      </w:r>
      <w:r w:rsidRPr="001C1F90">
        <w:rPr>
          <w:rFonts w:cstheme="minorHAnsi"/>
          <w:sz w:val="22"/>
          <w:szCs w:val="22"/>
        </w:rPr>
        <w:tab/>
      </w:r>
      <w:r w:rsidRPr="001C1F90">
        <w:rPr>
          <w:rFonts w:cstheme="minorHAnsi"/>
          <w:sz w:val="22"/>
          <w:szCs w:val="22"/>
        </w:rPr>
        <w:tab/>
      </w:r>
      <w:r w:rsidR="00923A2C" w:rsidRPr="001C1F90">
        <w:rPr>
          <w:rFonts w:cstheme="minorHAnsi"/>
          <w:b/>
          <w:sz w:val="22"/>
          <w:szCs w:val="22"/>
        </w:rPr>
        <w:t>I</w:t>
      </w:r>
      <w:r w:rsidR="00B32C80" w:rsidRPr="001C1F90">
        <w:rPr>
          <w:rFonts w:cstheme="minorHAnsi"/>
          <w:b/>
          <w:sz w:val="22"/>
          <w:szCs w:val="22"/>
        </w:rPr>
        <w:t>ndirect Reports:</w:t>
      </w:r>
      <w:r w:rsidR="004C4825" w:rsidRPr="001C1F90">
        <w:rPr>
          <w:rFonts w:cstheme="minorHAnsi"/>
          <w:b/>
          <w:sz w:val="22"/>
          <w:szCs w:val="22"/>
        </w:rPr>
        <w:t xml:space="preserve"> </w:t>
      </w:r>
      <w:r w:rsidR="004C4825" w:rsidRPr="001C1F90">
        <w:rPr>
          <w:rFonts w:cstheme="minorHAnsi"/>
          <w:sz w:val="22"/>
          <w:szCs w:val="22"/>
        </w:rPr>
        <w:t>0</w:t>
      </w:r>
    </w:p>
    <w:p w14:paraId="1974909A" w14:textId="5D28F30C" w:rsidR="004874AC" w:rsidRPr="001C1F90" w:rsidRDefault="00CE491E" w:rsidP="00067684">
      <w:pPr>
        <w:pBdr>
          <w:bottom w:val="single" w:sz="12" w:space="1" w:color="auto"/>
        </w:pBdr>
        <w:spacing w:after="0"/>
        <w:jc w:val="left"/>
        <w:rPr>
          <w:rFonts w:cstheme="minorHAnsi"/>
          <w:sz w:val="22"/>
          <w:szCs w:val="22"/>
        </w:rPr>
      </w:pPr>
      <w:r w:rsidRPr="001C1F90">
        <w:rPr>
          <w:rFonts w:cstheme="minorHAnsi"/>
          <w:b/>
          <w:sz w:val="22"/>
          <w:szCs w:val="22"/>
        </w:rPr>
        <w:t>Updated:</w:t>
      </w:r>
      <w:r w:rsidR="00AE23B1" w:rsidRPr="001C1F90">
        <w:rPr>
          <w:rFonts w:cstheme="minorHAnsi"/>
          <w:b/>
          <w:sz w:val="22"/>
          <w:szCs w:val="22"/>
        </w:rPr>
        <w:t xml:space="preserve">  </w:t>
      </w:r>
      <w:r w:rsidR="005D1E65" w:rsidRPr="005D1E65">
        <w:rPr>
          <w:rFonts w:cstheme="minorHAnsi"/>
          <w:bCs/>
          <w:sz w:val="22"/>
          <w:szCs w:val="22"/>
        </w:rPr>
        <w:t>11</w:t>
      </w:r>
      <w:r w:rsidR="000476D6" w:rsidRPr="005D1E65">
        <w:rPr>
          <w:rFonts w:cstheme="minorHAnsi"/>
          <w:bCs/>
          <w:sz w:val="22"/>
          <w:szCs w:val="22"/>
        </w:rPr>
        <w:t>-</w:t>
      </w:r>
      <w:r w:rsidR="005D1E65" w:rsidRPr="005D1E65">
        <w:rPr>
          <w:rFonts w:cstheme="minorHAnsi"/>
          <w:bCs/>
          <w:sz w:val="22"/>
          <w:szCs w:val="22"/>
        </w:rPr>
        <w:t>2</w:t>
      </w:r>
      <w:r w:rsidR="000476D6" w:rsidRPr="005D1E65">
        <w:rPr>
          <w:rFonts w:cstheme="minorHAnsi"/>
          <w:bCs/>
          <w:sz w:val="22"/>
          <w:szCs w:val="22"/>
        </w:rPr>
        <w:t>9</w:t>
      </w:r>
      <w:r w:rsidR="000476D6" w:rsidRPr="001C1F90">
        <w:rPr>
          <w:rFonts w:cstheme="minorHAnsi"/>
          <w:sz w:val="22"/>
          <w:szCs w:val="22"/>
        </w:rPr>
        <w:t>-</w:t>
      </w:r>
      <w:r w:rsidR="005D1E65">
        <w:rPr>
          <w:rFonts w:cstheme="minorHAnsi"/>
          <w:sz w:val="22"/>
          <w:szCs w:val="22"/>
        </w:rPr>
        <w:t>21</w:t>
      </w:r>
      <w:r w:rsidR="0030012C" w:rsidRPr="001C1F90">
        <w:rPr>
          <w:rFonts w:cstheme="minorHAnsi"/>
          <w:sz w:val="22"/>
          <w:szCs w:val="22"/>
        </w:rPr>
        <w:tab/>
      </w:r>
      <w:r w:rsidR="001C1F90">
        <w:rPr>
          <w:rFonts w:cstheme="minorHAnsi"/>
          <w:sz w:val="22"/>
          <w:szCs w:val="22"/>
        </w:rPr>
        <w:tab/>
      </w:r>
      <w:r w:rsidR="001C1F90">
        <w:rPr>
          <w:rFonts w:cstheme="minorHAnsi"/>
          <w:sz w:val="22"/>
          <w:szCs w:val="22"/>
        </w:rPr>
        <w:tab/>
      </w:r>
      <w:r w:rsidR="001C1F90">
        <w:rPr>
          <w:rFonts w:cstheme="minorHAnsi"/>
          <w:sz w:val="22"/>
          <w:szCs w:val="22"/>
        </w:rPr>
        <w:tab/>
      </w:r>
      <w:r w:rsidR="001C1F90">
        <w:rPr>
          <w:rFonts w:cstheme="minorHAnsi"/>
          <w:sz w:val="22"/>
          <w:szCs w:val="22"/>
        </w:rPr>
        <w:tab/>
      </w:r>
      <w:r w:rsidR="001C1F90" w:rsidRPr="00C34535">
        <w:rPr>
          <w:rFonts w:cstheme="minorHAnsi"/>
          <w:b/>
          <w:sz w:val="22"/>
          <w:szCs w:val="22"/>
        </w:rPr>
        <w:t>Eligible for Telework/CWW</w:t>
      </w:r>
      <w:r w:rsidR="001C1F90" w:rsidRPr="00C34535">
        <w:rPr>
          <w:rFonts w:cstheme="minorHAnsi"/>
          <w:sz w:val="22"/>
          <w:szCs w:val="22"/>
        </w:rPr>
        <w:t>: Yes</w:t>
      </w:r>
      <w:r w:rsidR="0030012C" w:rsidRPr="001C1F90">
        <w:rPr>
          <w:rFonts w:cstheme="minorHAnsi"/>
          <w:sz w:val="22"/>
          <w:szCs w:val="22"/>
        </w:rPr>
        <w:tab/>
      </w:r>
      <w:r w:rsidR="0030012C" w:rsidRPr="001C1F90">
        <w:rPr>
          <w:rFonts w:cstheme="minorHAnsi"/>
          <w:sz w:val="22"/>
          <w:szCs w:val="22"/>
        </w:rPr>
        <w:tab/>
      </w:r>
      <w:r w:rsidR="0030012C" w:rsidRPr="001C1F90">
        <w:rPr>
          <w:rFonts w:cstheme="minorHAnsi"/>
          <w:sz w:val="22"/>
          <w:szCs w:val="22"/>
        </w:rPr>
        <w:tab/>
      </w:r>
      <w:r w:rsidR="0030012C" w:rsidRPr="001C1F90">
        <w:rPr>
          <w:rFonts w:cstheme="minorHAnsi"/>
          <w:sz w:val="22"/>
          <w:szCs w:val="22"/>
        </w:rPr>
        <w:tab/>
      </w:r>
      <w:r w:rsidR="0030012C" w:rsidRPr="001C1F90">
        <w:rPr>
          <w:rFonts w:cstheme="minorHAnsi"/>
          <w:b/>
          <w:sz w:val="22"/>
          <w:szCs w:val="22"/>
        </w:rPr>
        <w:tab/>
      </w:r>
    </w:p>
    <w:p w14:paraId="27DC1E3E" w14:textId="77777777" w:rsidR="002B0FF5" w:rsidRPr="001C1F90" w:rsidRDefault="002B0FF5" w:rsidP="002B0FF5">
      <w:pPr>
        <w:pBdr>
          <w:bottom w:val="single" w:sz="12" w:space="1" w:color="auto"/>
        </w:pBdr>
        <w:spacing w:after="0"/>
        <w:ind w:firstLine="720"/>
        <w:jc w:val="center"/>
        <w:rPr>
          <w:rFonts w:cstheme="minorHAnsi"/>
          <w:sz w:val="22"/>
          <w:szCs w:val="22"/>
        </w:rPr>
      </w:pPr>
    </w:p>
    <w:p w14:paraId="4280FBA4" w14:textId="77777777" w:rsidR="00BE0FA6" w:rsidRPr="001C1F90" w:rsidRDefault="00BE0FA6" w:rsidP="004E2F9B">
      <w:pPr>
        <w:pStyle w:val="Heading2"/>
        <w:spacing w:line="240" w:lineRule="auto"/>
        <w:rPr>
          <w:rFonts w:cstheme="minorHAnsi"/>
          <w:b/>
          <w:sz w:val="22"/>
          <w:szCs w:val="22"/>
        </w:rPr>
      </w:pPr>
      <w:r w:rsidRPr="001C1F90">
        <w:rPr>
          <w:rFonts w:cstheme="minorHAnsi"/>
          <w:b/>
          <w:sz w:val="22"/>
          <w:szCs w:val="22"/>
        </w:rPr>
        <w:t>Summary of Position:</w:t>
      </w:r>
      <w:r w:rsidR="00744733" w:rsidRPr="001C1F90">
        <w:rPr>
          <w:rFonts w:cstheme="minorHAnsi"/>
          <w:b/>
          <w:sz w:val="22"/>
          <w:szCs w:val="22"/>
        </w:rPr>
        <w:t xml:space="preserve"> </w:t>
      </w:r>
    </w:p>
    <w:p w14:paraId="69428CDE" w14:textId="5654A6EA" w:rsidR="00BD401F" w:rsidRPr="001C1F90" w:rsidRDefault="001F2315" w:rsidP="00BD401F">
      <w:pPr>
        <w:rPr>
          <w:rFonts w:cstheme="minorHAnsi"/>
          <w:i/>
          <w:sz w:val="22"/>
          <w:szCs w:val="22"/>
        </w:rPr>
      </w:pPr>
      <w:r w:rsidRPr="001C1F90">
        <w:rPr>
          <w:rFonts w:cstheme="minorHAnsi"/>
          <w:i/>
          <w:sz w:val="22"/>
          <w:szCs w:val="22"/>
        </w:rPr>
        <w:t>The Manager</w:t>
      </w:r>
      <w:r w:rsidR="00334B6F">
        <w:rPr>
          <w:rFonts w:cstheme="minorHAnsi"/>
          <w:i/>
          <w:sz w:val="22"/>
          <w:szCs w:val="22"/>
        </w:rPr>
        <w:t>, Meetings &amp; Exhibits</w:t>
      </w:r>
      <w:r w:rsidRPr="001C1F90">
        <w:rPr>
          <w:rFonts w:cstheme="minorHAnsi"/>
          <w:i/>
          <w:sz w:val="22"/>
          <w:szCs w:val="22"/>
        </w:rPr>
        <w:t xml:space="preserve"> is a member of the Meetings and Expositions team, which is responsible for the management of education conferences, trade shows, meetings, governance and committee meetings.  </w:t>
      </w:r>
    </w:p>
    <w:p w14:paraId="39231157" w14:textId="77777777" w:rsidR="00BE0FA6" w:rsidRPr="001C1F90" w:rsidRDefault="00BE0FA6" w:rsidP="004E2F9B">
      <w:pPr>
        <w:pStyle w:val="Heading2"/>
        <w:spacing w:line="240" w:lineRule="auto"/>
        <w:rPr>
          <w:rFonts w:cstheme="minorHAnsi"/>
          <w:b/>
          <w:sz w:val="22"/>
          <w:szCs w:val="22"/>
        </w:rPr>
      </w:pPr>
      <w:r w:rsidRPr="001C1F90">
        <w:rPr>
          <w:rFonts w:cstheme="minorHAnsi"/>
          <w:b/>
          <w:sz w:val="22"/>
          <w:szCs w:val="22"/>
        </w:rPr>
        <w:t>Principal Accountabilities:</w:t>
      </w:r>
    </w:p>
    <w:p w14:paraId="115D17A4" w14:textId="1573761B" w:rsidR="005B78F6" w:rsidRPr="001C1F90" w:rsidRDefault="00F42CC2" w:rsidP="005B78F6">
      <w:pPr>
        <w:rPr>
          <w:rFonts w:cstheme="minorHAnsi"/>
          <w:sz w:val="22"/>
          <w:szCs w:val="22"/>
        </w:rPr>
      </w:pPr>
      <w:r w:rsidRPr="001C1F90">
        <w:rPr>
          <w:rFonts w:cstheme="minorHAnsi"/>
          <w:sz w:val="22"/>
          <w:szCs w:val="22"/>
        </w:rPr>
        <w:t xml:space="preserve">Responsible for the </w:t>
      </w:r>
      <w:r w:rsidR="000D5F61" w:rsidRPr="001C1F90">
        <w:rPr>
          <w:rFonts w:cstheme="minorHAnsi"/>
          <w:sz w:val="22"/>
          <w:szCs w:val="22"/>
        </w:rPr>
        <w:t xml:space="preserve">coordination, </w:t>
      </w:r>
      <w:r w:rsidRPr="001C1F90">
        <w:rPr>
          <w:rFonts w:cstheme="minorHAnsi"/>
          <w:sz w:val="22"/>
          <w:szCs w:val="22"/>
        </w:rPr>
        <w:t>planning, management</w:t>
      </w:r>
      <w:r w:rsidR="000D5F61" w:rsidRPr="001C1F90">
        <w:rPr>
          <w:rFonts w:cstheme="minorHAnsi"/>
          <w:sz w:val="22"/>
          <w:szCs w:val="22"/>
        </w:rPr>
        <w:t xml:space="preserve"> and</w:t>
      </w:r>
      <w:r w:rsidRPr="001C1F90">
        <w:rPr>
          <w:rFonts w:cstheme="minorHAnsi"/>
          <w:sz w:val="22"/>
          <w:szCs w:val="22"/>
        </w:rPr>
        <w:t xml:space="preserve"> logistical execution of </w:t>
      </w:r>
      <w:r w:rsidR="005D1E65">
        <w:rPr>
          <w:rFonts w:cstheme="minorHAnsi"/>
          <w:sz w:val="22"/>
          <w:szCs w:val="22"/>
        </w:rPr>
        <w:t>Advocate</w:t>
      </w:r>
      <w:r w:rsidR="000D5F61" w:rsidRPr="001C1F90">
        <w:rPr>
          <w:rFonts w:cstheme="minorHAnsi"/>
          <w:sz w:val="22"/>
          <w:szCs w:val="22"/>
        </w:rPr>
        <w:t>,</w:t>
      </w:r>
      <w:r w:rsidR="005D1E65">
        <w:rPr>
          <w:rFonts w:cstheme="minorHAnsi"/>
          <w:sz w:val="22"/>
          <w:szCs w:val="22"/>
        </w:rPr>
        <w:t xml:space="preserve"> Apartmentalize, Exhibitor Summit and other</w:t>
      </w:r>
      <w:r w:rsidR="000D5F61" w:rsidRPr="001C1F90">
        <w:rPr>
          <w:rFonts w:cstheme="minorHAnsi"/>
          <w:sz w:val="22"/>
          <w:szCs w:val="22"/>
        </w:rPr>
        <w:t xml:space="preserve"> conferences and special events as assigned. </w:t>
      </w:r>
      <w:r w:rsidR="002837C3">
        <w:rPr>
          <w:rFonts w:cstheme="minorHAnsi"/>
          <w:sz w:val="22"/>
          <w:szCs w:val="22"/>
        </w:rPr>
        <w:t>Leads all efforts related to pre-event and on-site exhibitor fulfillment</w:t>
      </w:r>
    </w:p>
    <w:p w14:paraId="3B60AAAC" w14:textId="77777777" w:rsidR="005B78F6" w:rsidRPr="001C1F90" w:rsidRDefault="005B78F6" w:rsidP="005B78F6">
      <w:pPr>
        <w:rPr>
          <w:rFonts w:cstheme="minorHAnsi"/>
          <w:sz w:val="22"/>
          <w:szCs w:val="22"/>
        </w:rPr>
      </w:pPr>
      <w:r w:rsidRPr="001C1F90">
        <w:rPr>
          <w:rFonts w:cstheme="minorHAnsi"/>
          <w:sz w:val="22"/>
          <w:szCs w:val="22"/>
        </w:rPr>
        <w:t>Primary job responsibilities include:</w:t>
      </w:r>
    </w:p>
    <w:p w14:paraId="68492D87" w14:textId="77777777" w:rsidR="00666DDB" w:rsidRPr="001C1F90" w:rsidRDefault="00666DDB" w:rsidP="00666DDB">
      <w:pPr>
        <w:numPr>
          <w:ilvl w:val="0"/>
          <w:numId w:val="25"/>
        </w:numPr>
        <w:spacing w:after="0" w:line="240" w:lineRule="auto"/>
        <w:jc w:val="left"/>
        <w:rPr>
          <w:rFonts w:cstheme="minorHAnsi"/>
          <w:sz w:val="22"/>
          <w:szCs w:val="22"/>
        </w:rPr>
      </w:pPr>
      <w:r w:rsidRPr="001C1F90">
        <w:rPr>
          <w:rFonts w:cstheme="minorHAnsi"/>
          <w:sz w:val="22"/>
          <w:szCs w:val="22"/>
        </w:rPr>
        <w:t>Manages pre-show and on-site logistics for assigned NAA meetings</w:t>
      </w:r>
      <w:r>
        <w:rPr>
          <w:rFonts w:cstheme="minorHAnsi"/>
          <w:sz w:val="22"/>
          <w:szCs w:val="22"/>
        </w:rPr>
        <w:t>, including registration and housing, rooming lists, vendor management, audio visual, catering, sponsor fulfillment, security, entertainment, DMC and transportation</w:t>
      </w:r>
      <w:r w:rsidRPr="001C1F90">
        <w:rPr>
          <w:rFonts w:cstheme="minorHAnsi"/>
          <w:sz w:val="22"/>
          <w:szCs w:val="22"/>
        </w:rPr>
        <w:t>.</w:t>
      </w:r>
    </w:p>
    <w:p w14:paraId="0CF17D45" w14:textId="77777777" w:rsidR="00666DDB" w:rsidRDefault="00666DDB" w:rsidP="00666DDB">
      <w:pPr>
        <w:spacing w:after="0" w:line="240" w:lineRule="auto"/>
        <w:ind w:left="720"/>
        <w:jc w:val="left"/>
        <w:rPr>
          <w:rFonts w:cstheme="minorHAnsi"/>
          <w:sz w:val="22"/>
          <w:szCs w:val="22"/>
        </w:rPr>
      </w:pPr>
    </w:p>
    <w:p w14:paraId="068055E4" w14:textId="61BF8F83" w:rsidR="005B78F6" w:rsidRPr="001C1F90" w:rsidRDefault="005B78F6" w:rsidP="005B78F6">
      <w:pPr>
        <w:numPr>
          <w:ilvl w:val="0"/>
          <w:numId w:val="25"/>
        </w:numPr>
        <w:spacing w:after="0" w:line="240" w:lineRule="auto"/>
        <w:jc w:val="left"/>
        <w:rPr>
          <w:rFonts w:cstheme="minorHAnsi"/>
          <w:sz w:val="22"/>
          <w:szCs w:val="22"/>
        </w:rPr>
      </w:pPr>
      <w:r w:rsidRPr="001C1F90">
        <w:rPr>
          <w:rFonts w:cstheme="minorHAnsi"/>
          <w:sz w:val="22"/>
          <w:szCs w:val="22"/>
        </w:rPr>
        <w:t>Serves as liaison between NAA and hotel/facility, vendors and staff for designated NAA meetings.</w:t>
      </w:r>
    </w:p>
    <w:p w14:paraId="046BB14C" w14:textId="77777777" w:rsidR="005B78F6" w:rsidRPr="001C1F90" w:rsidRDefault="005B78F6" w:rsidP="005B78F6">
      <w:pPr>
        <w:spacing w:after="0" w:line="240" w:lineRule="auto"/>
        <w:ind w:left="720"/>
        <w:rPr>
          <w:rFonts w:cstheme="minorHAnsi"/>
          <w:sz w:val="22"/>
          <w:szCs w:val="22"/>
        </w:rPr>
      </w:pPr>
    </w:p>
    <w:p w14:paraId="327D5D31" w14:textId="196459A1" w:rsidR="005B78F6" w:rsidRPr="001C1F90" w:rsidRDefault="00FC1C1A" w:rsidP="005B78F6">
      <w:pPr>
        <w:numPr>
          <w:ilvl w:val="0"/>
          <w:numId w:val="25"/>
        </w:numPr>
        <w:spacing w:after="0" w:line="240" w:lineRule="auto"/>
        <w:jc w:val="left"/>
        <w:rPr>
          <w:rFonts w:cstheme="minorHAnsi"/>
          <w:sz w:val="22"/>
          <w:szCs w:val="22"/>
        </w:rPr>
      </w:pPr>
      <w:r>
        <w:rPr>
          <w:rFonts w:cstheme="minorHAnsi"/>
          <w:sz w:val="22"/>
          <w:szCs w:val="22"/>
        </w:rPr>
        <w:t>M</w:t>
      </w:r>
      <w:r w:rsidR="005B78F6" w:rsidRPr="001C1F90">
        <w:rPr>
          <w:rFonts w:cstheme="minorHAnsi"/>
          <w:sz w:val="22"/>
          <w:szCs w:val="22"/>
        </w:rPr>
        <w:t>anages RFP process</w:t>
      </w:r>
      <w:r>
        <w:rPr>
          <w:rFonts w:cstheme="minorHAnsi"/>
          <w:sz w:val="22"/>
          <w:szCs w:val="22"/>
        </w:rPr>
        <w:t xml:space="preserve"> and conducts site visits</w:t>
      </w:r>
      <w:r w:rsidR="005B78F6" w:rsidRPr="001C1F90">
        <w:rPr>
          <w:rFonts w:cstheme="minorHAnsi"/>
          <w:sz w:val="22"/>
          <w:szCs w:val="22"/>
        </w:rPr>
        <w:t xml:space="preserve"> to secure hotels/facilities and vari</w:t>
      </w:r>
      <w:r w:rsidR="00483737" w:rsidRPr="001C1F90">
        <w:rPr>
          <w:rFonts w:cstheme="minorHAnsi"/>
          <w:sz w:val="22"/>
          <w:szCs w:val="22"/>
        </w:rPr>
        <w:t>ous vendors for</w:t>
      </w:r>
      <w:r w:rsidR="005B78F6" w:rsidRPr="001C1F90">
        <w:rPr>
          <w:rFonts w:cstheme="minorHAnsi"/>
          <w:sz w:val="22"/>
          <w:szCs w:val="22"/>
        </w:rPr>
        <w:t xml:space="preserve"> </w:t>
      </w:r>
      <w:r w:rsidR="00D32EB3" w:rsidRPr="001C1F90">
        <w:rPr>
          <w:rFonts w:cstheme="minorHAnsi"/>
          <w:sz w:val="22"/>
          <w:szCs w:val="22"/>
        </w:rPr>
        <w:t xml:space="preserve">NAA </w:t>
      </w:r>
      <w:r w:rsidR="00A65C1E" w:rsidRPr="001C1F90">
        <w:rPr>
          <w:rFonts w:cstheme="minorHAnsi"/>
          <w:sz w:val="22"/>
          <w:szCs w:val="22"/>
        </w:rPr>
        <w:t>meetings as assigned.</w:t>
      </w:r>
    </w:p>
    <w:p w14:paraId="0E6CFD91" w14:textId="77777777" w:rsidR="005B78F6" w:rsidRPr="001C1F90" w:rsidRDefault="005B78F6" w:rsidP="005B78F6">
      <w:pPr>
        <w:spacing w:after="0" w:line="240" w:lineRule="auto"/>
        <w:ind w:left="720"/>
        <w:rPr>
          <w:rFonts w:cstheme="minorHAnsi"/>
          <w:sz w:val="22"/>
          <w:szCs w:val="22"/>
        </w:rPr>
      </w:pPr>
    </w:p>
    <w:p w14:paraId="06485236" w14:textId="77777777" w:rsidR="00D32EB3" w:rsidRPr="001C1F90" w:rsidRDefault="00D32EB3" w:rsidP="005B78F6">
      <w:pPr>
        <w:numPr>
          <w:ilvl w:val="0"/>
          <w:numId w:val="25"/>
        </w:numPr>
        <w:spacing w:after="0" w:line="240" w:lineRule="auto"/>
        <w:jc w:val="left"/>
        <w:rPr>
          <w:rFonts w:cstheme="minorHAnsi"/>
          <w:sz w:val="22"/>
          <w:szCs w:val="22"/>
        </w:rPr>
      </w:pPr>
      <w:r w:rsidRPr="001C1F90">
        <w:rPr>
          <w:rFonts w:cstheme="minorHAnsi"/>
          <w:sz w:val="22"/>
          <w:szCs w:val="22"/>
        </w:rPr>
        <w:t>Negotiates contracts with hotels, facilities and other vendors for various aspects of assigned NAA meetings.</w:t>
      </w:r>
    </w:p>
    <w:p w14:paraId="477A0849" w14:textId="77777777" w:rsidR="005B78F6" w:rsidRPr="001C1F90" w:rsidRDefault="005B78F6" w:rsidP="005B78F6">
      <w:pPr>
        <w:spacing w:after="0" w:line="240" w:lineRule="auto"/>
        <w:ind w:left="720"/>
        <w:rPr>
          <w:rFonts w:cstheme="minorHAnsi"/>
          <w:sz w:val="22"/>
          <w:szCs w:val="22"/>
        </w:rPr>
      </w:pPr>
    </w:p>
    <w:p w14:paraId="28AE3D4C" w14:textId="762EC441" w:rsidR="005B78F6" w:rsidRPr="001C1F90" w:rsidRDefault="005B78F6" w:rsidP="005B78F6">
      <w:pPr>
        <w:numPr>
          <w:ilvl w:val="0"/>
          <w:numId w:val="25"/>
        </w:numPr>
        <w:spacing w:after="0" w:line="240" w:lineRule="auto"/>
        <w:jc w:val="left"/>
        <w:rPr>
          <w:rFonts w:cstheme="minorHAnsi"/>
          <w:sz w:val="22"/>
          <w:szCs w:val="22"/>
        </w:rPr>
      </w:pPr>
      <w:r w:rsidRPr="001C1F90">
        <w:rPr>
          <w:rFonts w:cstheme="minorHAnsi"/>
          <w:sz w:val="22"/>
          <w:szCs w:val="22"/>
        </w:rPr>
        <w:t>Responsible for the set</w:t>
      </w:r>
      <w:r w:rsidR="002837C3">
        <w:rPr>
          <w:rFonts w:cstheme="minorHAnsi"/>
          <w:sz w:val="22"/>
          <w:szCs w:val="22"/>
        </w:rPr>
        <w:t>-</w:t>
      </w:r>
      <w:r w:rsidRPr="001C1F90">
        <w:rPr>
          <w:rFonts w:cstheme="minorHAnsi"/>
          <w:sz w:val="22"/>
          <w:szCs w:val="22"/>
        </w:rPr>
        <w:t>up of meetings membership database and managing website content and marketing for designated NAA meetings.</w:t>
      </w:r>
    </w:p>
    <w:p w14:paraId="3F725358" w14:textId="77777777" w:rsidR="005B78F6" w:rsidRPr="001C1F90" w:rsidRDefault="005B78F6" w:rsidP="005B78F6">
      <w:pPr>
        <w:spacing w:after="0" w:line="240" w:lineRule="auto"/>
        <w:ind w:left="720"/>
        <w:rPr>
          <w:rFonts w:cstheme="minorHAnsi"/>
          <w:sz w:val="22"/>
          <w:szCs w:val="22"/>
        </w:rPr>
      </w:pPr>
    </w:p>
    <w:p w14:paraId="7F383023" w14:textId="5B497E91" w:rsidR="005B78F6" w:rsidRDefault="005B78F6" w:rsidP="005B78F6">
      <w:pPr>
        <w:numPr>
          <w:ilvl w:val="0"/>
          <w:numId w:val="25"/>
        </w:numPr>
        <w:spacing w:after="0" w:line="240" w:lineRule="auto"/>
        <w:jc w:val="left"/>
        <w:rPr>
          <w:rFonts w:cstheme="minorHAnsi"/>
          <w:sz w:val="22"/>
          <w:szCs w:val="22"/>
        </w:rPr>
      </w:pPr>
      <w:r w:rsidRPr="001C1F90">
        <w:rPr>
          <w:rFonts w:cstheme="minorHAnsi"/>
          <w:sz w:val="22"/>
          <w:szCs w:val="22"/>
        </w:rPr>
        <w:t>Oversees invoice reconciliation and payments. Tracks all revenue, expenses and payments.  Works within approved budget when planning logistical arrangements and is responsible for reviewing invoices for accuracy.</w:t>
      </w:r>
    </w:p>
    <w:p w14:paraId="12735D98" w14:textId="77777777" w:rsidR="00666DDB" w:rsidRDefault="00666DDB" w:rsidP="00666DDB">
      <w:pPr>
        <w:spacing w:after="0" w:line="240" w:lineRule="auto"/>
        <w:ind w:left="720"/>
        <w:jc w:val="left"/>
        <w:rPr>
          <w:rFonts w:cstheme="minorHAnsi"/>
          <w:sz w:val="22"/>
          <w:szCs w:val="22"/>
        </w:rPr>
      </w:pPr>
    </w:p>
    <w:p w14:paraId="2D8958CB" w14:textId="022126C5" w:rsidR="00FC1C1A" w:rsidRDefault="00666DDB" w:rsidP="005B78F6">
      <w:pPr>
        <w:numPr>
          <w:ilvl w:val="0"/>
          <w:numId w:val="25"/>
        </w:numPr>
        <w:spacing w:after="0" w:line="240" w:lineRule="auto"/>
        <w:jc w:val="left"/>
        <w:rPr>
          <w:rFonts w:cstheme="minorHAnsi"/>
          <w:sz w:val="22"/>
          <w:szCs w:val="22"/>
        </w:rPr>
      </w:pPr>
      <w:r>
        <w:rPr>
          <w:rFonts w:cstheme="minorHAnsi"/>
          <w:sz w:val="22"/>
          <w:szCs w:val="22"/>
        </w:rPr>
        <w:t>Develops and maintains layout of exhibit hall floorplans and manages relationship with floorplan vendor.</w:t>
      </w:r>
    </w:p>
    <w:p w14:paraId="08FA9BDD" w14:textId="77777777" w:rsidR="009B6A58" w:rsidRDefault="009B6A58" w:rsidP="009B6A58">
      <w:pPr>
        <w:spacing w:after="0" w:line="240" w:lineRule="auto"/>
        <w:ind w:left="720"/>
        <w:jc w:val="left"/>
        <w:rPr>
          <w:rFonts w:cstheme="minorHAnsi"/>
          <w:sz w:val="22"/>
          <w:szCs w:val="22"/>
        </w:rPr>
      </w:pPr>
    </w:p>
    <w:p w14:paraId="4CD91427" w14:textId="1D90706B" w:rsidR="00666DDB" w:rsidRDefault="009B6A58" w:rsidP="005B78F6">
      <w:pPr>
        <w:numPr>
          <w:ilvl w:val="0"/>
          <w:numId w:val="25"/>
        </w:numPr>
        <w:spacing w:after="0" w:line="240" w:lineRule="auto"/>
        <w:jc w:val="left"/>
        <w:rPr>
          <w:rFonts w:cstheme="minorHAnsi"/>
          <w:sz w:val="22"/>
          <w:szCs w:val="22"/>
        </w:rPr>
      </w:pPr>
      <w:r>
        <w:rPr>
          <w:rFonts w:cstheme="minorHAnsi"/>
          <w:sz w:val="22"/>
          <w:szCs w:val="22"/>
        </w:rPr>
        <w:t>Leads all exhibitor fulfillment efforts including management of exhibitor dashboard, exhibitor marketplace, exhibitor registration and housing</w:t>
      </w:r>
      <w:r w:rsidR="00334B6F">
        <w:rPr>
          <w:rFonts w:cstheme="minorHAnsi"/>
          <w:sz w:val="22"/>
          <w:szCs w:val="22"/>
        </w:rPr>
        <w:t>, distribution of monthly exhibitor updates and monitoring exhibits email account.</w:t>
      </w:r>
    </w:p>
    <w:p w14:paraId="22425BBB" w14:textId="77777777" w:rsidR="00334B6F" w:rsidRDefault="00334B6F" w:rsidP="00334B6F">
      <w:pPr>
        <w:pStyle w:val="ListParagraph"/>
        <w:rPr>
          <w:rFonts w:cstheme="minorHAnsi"/>
          <w:sz w:val="22"/>
          <w:szCs w:val="22"/>
        </w:rPr>
      </w:pPr>
    </w:p>
    <w:p w14:paraId="299BB091" w14:textId="2AC9BDE6" w:rsidR="005B78F6" w:rsidRPr="00334B6F" w:rsidRDefault="00334B6F" w:rsidP="00114B86">
      <w:pPr>
        <w:numPr>
          <w:ilvl w:val="0"/>
          <w:numId w:val="25"/>
        </w:numPr>
        <w:spacing w:after="0" w:line="240" w:lineRule="auto"/>
        <w:jc w:val="left"/>
        <w:rPr>
          <w:rFonts w:cstheme="minorHAnsi"/>
          <w:sz w:val="22"/>
          <w:szCs w:val="22"/>
        </w:rPr>
      </w:pPr>
      <w:r w:rsidRPr="00334B6F">
        <w:rPr>
          <w:rFonts w:cstheme="minorHAnsi"/>
          <w:sz w:val="22"/>
          <w:szCs w:val="22"/>
        </w:rPr>
        <w:t>Responsible for on-site set up and execution of NAA Exposition as well as overseeing floor managers.</w:t>
      </w:r>
    </w:p>
    <w:p w14:paraId="05160FE1" w14:textId="77777777" w:rsidR="005B78F6" w:rsidRPr="001C1F90" w:rsidRDefault="005B78F6" w:rsidP="005B78F6">
      <w:pPr>
        <w:spacing w:after="0" w:line="240" w:lineRule="auto"/>
        <w:ind w:left="720"/>
        <w:rPr>
          <w:rFonts w:cstheme="minorHAnsi"/>
          <w:sz w:val="22"/>
          <w:szCs w:val="22"/>
        </w:rPr>
      </w:pPr>
    </w:p>
    <w:p w14:paraId="1C487AB2" w14:textId="77777777" w:rsidR="005B78F6" w:rsidRPr="001C1F90" w:rsidRDefault="005B78F6" w:rsidP="005B78F6">
      <w:pPr>
        <w:numPr>
          <w:ilvl w:val="0"/>
          <w:numId w:val="25"/>
        </w:numPr>
        <w:spacing w:after="0" w:line="240" w:lineRule="auto"/>
        <w:jc w:val="left"/>
        <w:rPr>
          <w:rFonts w:cstheme="minorHAnsi"/>
          <w:sz w:val="22"/>
          <w:szCs w:val="22"/>
        </w:rPr>
      </w:pPr>
      <w:r w:rsidRPr="001C1F90">
        <w:rPr>
          <w:rFonts w:cstheme="minorHAnsi"/>
          <w:sz w:val="22"/>
          <w:szCs w:val="22"/>
        </w:rPr>
        <w:t>Other duties as assigned.</w:t>
      </w:r>
    </w:p>
    <w:p w14:paraId="2397BDAE" w14:textId="77777777" w:rsidR="005B78F6" w:rsidRPr="001C1F90" w:rsidRDefault="005B78F6" w:rsidP="005B78F6">
      <w:pPr>
        <w:pStyle w:val="ListParagraph"/>
        <w:ind w:left="0"/>
        <w:rPr>
          <w:rFonts w:cstheme="minorHAnsi"/>
          <w:sz w:val="22"/>
          <w:szCs w:val="22"/>
        </w:rPr>
      </w:pPr>
    </w:p>
    <w:p w14:paraId="34D5B34F" w14:textId="77777777" w:rsidR="007B57F6" w:rsidRPr="001C1F90" w:rsidRDefault="007B57F6" w:rsidP="007B57F6">
      <w:pPr>
        <w:pStyle w:val="Heading2"/>
        <w:rPr>
          <w:rFonts w:cstheme="minorHAnsi"/>
          <w:b/>
          <w:sz w:val="22"/>
          <w:szCs w:val="22"/>
        </w:rPr>
      </w:pPr>
      <w:bookmarkStart w:id="0" w:name="_Hlk15393119"/>
      <w:bookmarkStart w:id="1" w:name="_Hlk15393592"/>
      <w:r w:rsidRPr="001C1F90">
        <w:rPr>
          <w:rFonts w:cstheme="minorHAnsi"/>
          <w:b/>
          <w:sz w:val="22"/>
          <w:szCs w:val="22"/>
        </w:rPr>
        <w:t>Competencies:</w:t>
      </w:r>
    </w:p>
    <w:p w14:paraId="054CB37F"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Expertise</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5. Technical capacity</w:t>
      </w:r>
    </w:p>
    <w:p w14:paraId="6A8EC1C9"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Communication proficiency</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6. Cultural Awareness</w:t>
      </w:r>
    </w:p>
    <w:p w14:paraId="01AD3422"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Organizational skills</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7. Relationship Management</w:t>
      </w:r>
    </w:p>
    <w:p w14:paraId="6CB5B658"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Critical Evaluation</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 xml:space="preserve">8. Ethical Practice </w:t>
      </w:r>
    </w:p>
    <w:p w14:paraId="12213E71" w14:textId="77777777" w:rsidR="007B57F6" w:rsidRPr="001C1F90" w:rsidRDefault="007B57F6" w:rsidP="007B57F6">
      <w:pPr>
        <w:pStyle w:val="Heading2"/>
        <w:rPr>
          <w:rFonts w:cstheme="minorHAnsi"/>
          <w:b/>
          <w:sz w:val="22"/>
          <w:szCs w:val="22"/>
        </w:rPr>
      </w:pPr>
    </w:p>
    <w:p w14:paraId="206531D2" w14:textId="77777777" w:rsidR="007B57F6" w:rsidRPr="001C1F90" w:rsidRDefault="007B57F6" w:rsidP="007B57F6">
      <w:pPr>
        <w:pStyle w:val="Heading2"/>
        <w:rPr>
          <w:rFonts w:cstheme="minorHAnsi"/>
          <w:b/>
          <w:sz w:val="22"/>
          <w:szCs w:val="22"/>
        </w:rPr>
      </w:pPr>
      <w:r w:rsidRPr="001C1F90">
        <w:rPr>
          <w:rFonts w:cstheme="minorHAnsi"/>
          <w:b/>
          <w:sz w:val="22"/>
          <w:szCs w:val="22"/>
        </w:rPr>
        <w:t>Supervisory Responsibilities:</w:t>
      </w:r>
    </w:p>
    <w:p w14:paraId="653504AD" w14:textId="77777777" w:rsidR="007B57F6" w:rsidRPr="001C1F90" w:rsidRDefault="007B57F6" w:rsidP="007B57F6">
      <w:pPr>
        <w:pStyle w:val="NormalWeb"/>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This position has no supervisory responsibilities.</w:t>
      </w:r>
    </w:p>
    <w:p w14:paraId="3E015450" w14:textId="77777777" w:rsidR="007B57F6" w:rsidRPr="001C1F90" w:rsidRDefault="007B57F6" w:rsidP="007B57F6">
      <w:pPr>
        <w:pStyle w:val="Heading2"/>
        <w:rPr>
          <w:rFonts w:cstheme="minorHAnsi"/>
          <w:b/>
          <w:sz w:val="22"/>
          <w:szCs w:val="22"/>
        </w:rPr>
      </w:pPr>
      <w:r w:rsidRPr="001C1F90">
        <w:rPr>
          <w:rFonts w:cstheme="minorHAnsi"/>
          <w:b/>
          <w:sz w:val="22"/>
          <w:szCs w:val="22"/>
        </w:rPr>
        <w:t>Travel:</w:t>
      </w:r>
    </w:p>
    <w:p w14:paraId="540C5761" w14:textId="405A6ACD" w:rsidR="007B57F6" w:rsidRPr="001C1F90" w:rsidRDefault="009A096F" w:rsidP="007B57F6">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10% - 20% travel (sometimes on weekends</w:t>
      </w:r>
      <w:r w:rsidR="003848DD">
        <w:rPr>
          <w:rFonts w:asciiTheme="minorHAnsi" w:hAnsiTheme="minorHAnsi" w:cstheme="minorHAnsi"/>
          <w:sz w:val="22"/>
          <w:szCs w:val="22"/>
        </w:rPr>
        <w:t>) and extended work hours</w:t>
      </w:r>
      <w:r w:rsidR="007B57F6" w:rsidRPr="001C1F90">
        <w:rPr>
          <w:rFonts w:asciiTheme="minorHAnsi" w:hAnsiTheme="minorHAnsi" w:cstheme="minorHAnsi"/>
          <w:sz w:val="22"/>
          <w:szCs w:val="22"/>
        </w:rPr>
        <w:t xml:space="preserve">. </w:t>
      </w:r>
    </w:p>
    <w:p w14:paraId="788107AA" w14:textId="77777777" w:rsidR="007B57F6" w:rsidRPr="001C1F90" w:rsidRDefault="007B57F6" w:rsidP="007B57F6">
      <w:pPr>
        <w:pStyle w:val="Heading2"/>
        <w:spacing w:line="240" w:lineRule="auto"/>
        <w:rPr>
          <w:rFonts w:cstheme="minorHAnsi"/>
          <w:b/>
          <w:sz w:val="22"/>
          <w:szCs w:val="22"/>
        </w:rPr>
      </w:pPr>
      <w:r w:rsidRPr="001C1F90">
        <w:rPr>
          <w:rFonts w:cstheme="minorHAnsi"/>
          <w:b/>
          <w:sz w:val="22"/>
          <w:szCs w:val="22"/>
        </w:rPr>
        <w:t>Required Education and Experience:</w:t>
      </w:r>
    </w:p>
    <w:p w14:paraId="148BE1B9"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 xml:space="preserve">Bachelor’s degree (or equivalent work experience) </w:t>
      </w:r>
    </w:p>
    <w:p w14:paraId="555F2DF4"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 xml:space="preserve">3-5 years of relevant meeting planning experience (minimum 2,500 attendees). </w:t>
      </w:r>
    </w:p>
    <w:p w14:paraId="3F72C8E0"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 xml:space="preserve">Salesforce (Nimble)  experience. </w:t>
      </w:r>
    </w:p>
    <w:p w14:paraId="31910E0C"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 xml:space="preserve">Excellent interpersonal (oral and written) communication, time management, and organizational skills. </w:t>
      </w:r>
    </w:p>
    <w:p w14:paraId="24D49F94" w14:textId="77777777" w:rsidR="007B57F6" w:rsidRPr="001C1F90" w:rsidRDefault="007B57F6" w:rsidP="007B57F6">
      <w:pPr>
        <w:pStyle w:val="ListParagraph"/>
        <w:numPr>
          <w:ilvl w:val="0"/>
          <w:numId w:val="26"/>
        </w:numPr>
        <w:shd w:val="clear" w:color="auto" w:fill="FFFFFF"/>
        <w:jc w:val="left"/>
        <w:rPr>
          <w:rFonts w:cstheme="minorHAnsi"/>
          <w:sz w:val="22"/>
          <w:szCs w:val="22"/>
        </w:rPr>
      </w:pPr>
      <w:r w:rsidRPr="001C1F90">
        <w:rPr>
          <w:rFonts w:cstheme="minorHAnsi"/>
          <w:sz w:val="22"/>
          <w:szCs w:val="22"/>
        </w:rPr>
        <w:t>Proficient in Microsoft Office products.</w:t>
      </w:r>
    </w:p>
    <w:p w14:paraId="0BFAB39B" w14:textId="77777777" w:rsidR="007B57F6" w:rsidRPr="001C1F90" w:rsidRDefault="007B57F6" w:rsidP="007B57F6">
      <w:pPr>
        <w:pStyle w:val="ListParagraph"/>
        <w:numPr>
          <w:ilvl w:val="0"/>
          <w:numId w:val="26"/>
        </w:numPr>
        <w:shd w:val="clear" w:color="auto" w:fill="FFFFFF"/>
        <w:jc w:val="left"/>
        <w:rPr>
          <w:rFonts w:cstheme="minorHAnsi"/>
          <w:sz w:val="22"/>
          <w:szCs w:val="22"/>
        </w:rPr>
      </w:pPr>
      <w:r w:rsidRPr="001C1F90">
        <w:rPr>
          <w:rFonts w:cstheme="minorHAnsi"/>
          <w:sz w:val="22"/>
          <w:szCs w:val="22"/>
        </w:rPr>
        <w:t>Self-directed and able to work independently with minimal supervision.</w:t>
      </w:r>
    </w:p>
    <w:p w14:paraId="2BC8F5AF" w14:textId="77777777" w:rsidR="007B57F6" w:rsidRPr="001C1F90" w:rsidRDefault="007B57F6" w:rsidP="007B57F6">
      <w:pPr>
        <w:pStyle w:val="ListParagraph"/>
        <w:numPr>
          <w:ilvl w:val="0"/>
          <w:numId w:val="26"/>
        </w:numPr>
        <w:shd w:val="clear" w:color="auto" w:fill="FFFFFF"/>
        <w:jc w:val="left"/>
        <w:rPr>
          <w:rFonts w:cstheme="minorHAnsi"/>
          <w:sz w:val="22"/>
          <w:szCs w:val="22"/>
        </w:rPr>
      </w:pPr>
      <w:r w:rsidRPr="001C1F90">
        <w:rPr>
          <w:rFonts w:cstheme="minorHAnsi"/>
          <w:sz w:val="22"/>
          <w:szCs w:val="22"/>
        </w:rPr>
        <w:t xml:space="preserve">Exhibit strong project management, analytical, and problem solving skills.  </w:t>
      </w:r>
    </w:p>
    <w:p w14:paraId="57861323"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Flexibility to travel (sometimes on weekends) and work extended hours.</w:t>
      </w:r>
    </w:p>
    <w:p w14:paraId="4D991A61"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Must demonstrate excellent ethics and integrity.</w:t>
      </w:r>
    </w:p>
    <w:p w14:paraId="0595CDF7"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Professional conduct.</w:t>
      </w:r>
    </w:p>
    <w:p w14:paraId="5F0B1E39"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Ability to prioritize, manage multiple projects and effectively perform within tight time constraints.</w:t>
      </w:r>
    </w:p>
    <w:p w14:paraId="489351F7"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Adhere to deadlines, handle stressful situations with composure and adapt to constant changes.</w:t>
      </w:r>
    </w:p>
    <w:p w14:paraId="56BC41BA"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 xml:space="preserve">Work in a fast-paced environment and handle numerous projects simultaneously;  </w:t>
      </w:r>
    </w:p>
    <w:p w14:paraId="0F3263FA"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Work in a team environment.</w:t>
      </w:r>
    </w:p>
    <w:p w14:paraId="1B321469"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Work cooperatively with other employees, vendors and clients. </w:t>
      </w:r>
    </w:p>
    <w:p w14:paraId="1478B283" w14:textId="77777777" w:rsidR="007B57F6" w:rsidRPr="001C1F90" w:rsidRDefault="007B57F6" w:rsidP="007B57F6">
      <w:pPr>
        <w:pStyle w:val="Heading2"/>
        <w:spacing w:line="240" w:lineRule="auto"/>
        <w:rPr>
          <w:rFonts w:cstheme="minorHAnsi"/>
          <w:b/>
          <w:sz w:val="22"/>
          <w:szCs w:val="22"/>
        </w:rPr>
      </w:pPr>
      <w:r w:rsidRPr="001C1F90">
        <w:rPr>
          <w:rFonts w:cstheme="minorHAnsi"/>
          <w:b/>
          <w:sz w:val="22"/>
          <w:szCs w:val="22"/>
        </w:rPr>
        <w:t>Preferred Education and Experience:</w:t>
      </w:r>
    </w:p>
    <w:p w14:paraId="5FCAE160" w14:textId="77777777" w:rsidR="007B57F6" w:rsidRPr="001C1F90" w:rsidRDefault="007B57F6" w:rsidP="007B57F6">
      <w:pPr>
        <w:numPr>
          <w:ilvl w:val="0"/>
          <w:numId w:val="17"/>
        </w:numPr>
        <w:spacing w:after="0" w:line="240" w:lineRule="auto"/>
        <w:jc w:val="left"/>
        <w:rPr>
          <w:rFonts w:cstheme="minorHAnsi"/>
          <w:sz w:val="22"/>
          <w:szCs w:val="22"/>
        </w:rPr>
      </w:pPr>
      <w:r w:rsidRPr="001C1F90">
        <w:rPr>
          <w:rFonts w:cstheme="minorHAnsi"/>
          <w:sz w:val="22"/>
          <w:szCs w:val="22"/>
        </w:rPr>
        <w:t>CMP preferred but not required.</w:t>
      </w:r>
    </w:p>
    <w:p w14:paraId="4099A9D4" w14:textId="77777777" w:rsidR="007B57F6" w:rsidRPr="001C1F90" w:rsidRDefault="007B57F6" w:rsidP="007B57F6">
      <w:pPr>
        <w:pStyle w:val="Heading2"/>
        <w:rPr>
          <w:rFonts w:cstheme="minorHAnsi"/>
          <w:b/>
          <w:sz w:val="22"/>
          <w:szCs w:val="22"/>
        </w:rPr>
      </w:pPr>
      <w:r w:rsidRPr="001C1F90">
        <w:rPr>
          <w:rFonts w:cstheme="minorHAnsi"/>
          <w:b/>
          <w:sz w:val="22"/>
          <w:szCs w:val="22"/>
        </w:rPr>
        <w:t>Physical Demands:</w:t>
      </w:r>
    </w:p>
    <w:p w14:paraId="6214FEC2" w14:textId="77777777" w:rsidR="007B57F6" w:rsidRPr="001C1F90" w:rsidRDefault="007B57F6" w:rsidP="007B57F6">
      <w:pPr>
        <w:spacing w:after="160" w:line="259" w:lineRule="auto"/>
        <w:jc w:val="left"/>
        <w:rPr>
          <w:rFonts w:cstheme="minorHAnsi"/>
          <w:sz w:val="22"/>
          <w:szCs w:val="22"/>
        </w:rPr>
      </w:pPr>
      <w:r w:rsidRPr="001C1F90">
        <w:rPr>
          <w:rFonts w:cstheme="minorHAnsi"/>
          <w:sz w:val="22"/>
          <w:szCs w:val="22"/>
        </w:rPr>
        <w:lastRenderedPageBreak/>
        <w:t>While performing the duties of the job, the employee is regularly required to sit, use hands to finger, handle or feel objects, tools or controls; reach with hands and arms. The employee may occasionally lift up to 20 pounds.</w:t>
      </w:r>
    </w:p>
    <w:p w14:paraId="5A7E4306" w14:textId="77777777" w:rsidR="007B57F6" w:rsidRPr="001C1F90" w:rsidRDefault="007B57F6" w:rsidP="007B57F6">
      <w:pPr>
        <w:pStyle w:val="Heading2"/>
        <w:rPr>
          <w:rFonts w:cstheme="minorHAnsi"/>
          <w:b/>
          <w:sz w:val="22"/>
          <w:szCs w:val="22"/>
        </w:rPr>
      </w:pPr>
      <w:r w:rsidRPr="001C1F90">
        <w:rPr>
          <w:rFonts w:cstheme="minorHAnsi"/>
          <w:b/>
          <w:sz w:val="22"/>
          <w:szCs w:val="22"/>
        </w:rPr>
        <w:t>Work Environment:</w:t>
      </w:r>
    </w:p>
    <w:p w14:paraId="38DE2242" w14:textId="77777777" w:rsidR="007B57F6" w:rsidRPr="001C1F90" w:rsidRDefault="007B57F6" w:rsidP="007B57F6">
      <w:pPr>
        <w:spacing w:after="160" w:line="259" w:lineRule="auto"/>
        <w:jc w:val="left"/>
        <w:rPr>
          <w:rFonts w:cstheme="minorHAnsi"/>
          <w:sz w:val="22"/>
          <w:szCs w:val="22"/>
        </w:rPr>
      </w:pPr>
      <w:r w:rsidRPr="001C1F90">
        <w:rPr>
          <w:rFonts w:cstheme="minorHAnsi"/>
          <w:sz w:val="22"/>
          <w:szCs w:val="22"/>
        </w:rPr>
        <w:t>Work is regularly performed in a professional office environment and routinely uses standard office equipment.</w:t>
      </w:r>
    </w:p>
    <w:p w14:paraId="3CD51917" w14:textId="77777777" w:rsidR="007B57F6" w:rsidRPr="001C1F90" w:rsidRDefault="007B57F6" w:rsidP="007B57F6">
      <w:pPr>
        <w:spacing w:after="160" w:line="259" w:lineRule="auto"/>
        <w:jc w:val="left"/>
        <w:rPr>
          <w:rFonts w:cstheme="minorHAnsi"/>
          <w:sz w:val="22"/>
          <w:szCs w:val="22"/>
        </w:rPr>
      </w:pPr>
      <w:r w:rsidRPr="001C1F90">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56305C66" w14:textId="77777777" w:rsidR="007B57F6" w:rsidRPr="001C1F90" w:rsidRDefault="007B57F6" w:rsidP="007B57F6">
      <w:pPr>
        <w:pStyle w:val="Heading2"/>
        <w:rPr>
          <w:rFonts w:eastAsia="Calibri" w:cstheme="minorHAnsi"/>
          <w:b/>
          <w:sz w:val="22"/>
          <w:szCs w:val="22"/>
          <w:lang w:bidi="ar-SA"/>
        </w:rPr>
      </w:pPr>
      <w:r w:rsidRPr="001C1F90">
        <w:rPr>
          <w:rFonts w:eastAsia="Calibri" w:cstheme="minorHAnsi"/>
          <w:b/>
          <w:sz w:val="22"/>
          <w:szCs w:val="22"/>
          <w:lang w:bidi="ar-SA"/>
        </w:rPr>
        <w:t>Signatures:</w:t>
      </w:r>
    </w:p>
    <w:p w14:paraId="1855951E"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 xml:space="preserve">This job description has been approved by all levels of management: </w:t>
      </w:r>
    </w:p>
    <w:p w14:paraId="26464E22"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Manager ________________________________________________</w:t>
      </w:r>
    </w:p>
    <w:p w14:paraId="72302499"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HR ____________________________________________________</w:t>
      </w:r>
    </w:p>
    <w:p w14:paraId="3BF8EEE7"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 xml:space="preserve">Employees signature below constitutes employee’s understanding of the requirement, essential function and duties of the position. </w:t>
      </w:r>
    </w:p>
    <w:p w14:paraId="57F1EE5B"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Employee ______________________________________ Date _______________</w:t>
      </w:r>
      <w:bookmarkEnd w:id="0"/>
    </w:p>
    <w:p w14:paraId="7751FC1C"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p>
    <w:p w14:paraId="1F41C352" w14:textId="77777777" w:rsidR="007B57F6" w:rsidRPr="001C1F90" w:rsidRDefault="007B57F6" w:rsidP="007B57F6">
      <w:pPr>
        <w:spacing w:before="100" w:beforeAutospacing="1" w:after="100" w:afterAutospacing="1"/>
        <w:jc w:val="left"/>
        <w:rPr>
          <w:rFonts w:eastAsia="Calibri" w:cstheme="minorHAnsi"/>
          <w:b/>
          <w:bCs/>
          <w:sz w:val="22"/>
          <w:szCs w:val="22"/>
          <w:lang w:bidi="ar-SA"/>
        </w:rPr>
      </w:pPr>
    </w:p>
    <w:p w14:paraId="38EEF216" w14:textId="77777777" w:rsidR="007B57F6" w:rsidRPr="001C1F90" w:rsidRDefault="007B57F6" w:rsidP="007B57F6">
      <w:pPr>
        <w:spacing w:before="100" w:beforeAutospacing="1" w:after="100" w:afterAutospacing="1"/>
        <w:jc w:val="left"/>
        <w:rPr>
          <w:rFonts w:eastAsia="Calibri" w:cstheme="minorHAnsi"/>
          <w:b/>
          <w:sz w:val="22"/>
          <w:szCs w:val="22"/>
          <w:lang w:bidi="ar-SA"/>
        </w:rPr>
      </w:pPr>
      <w:r w:rsidRPr="001C1F90">
        <w:rPr>
          <w:rFonts w:eastAsia="Calibri" w:cstheme="minorHAnsi"/>
          <w:b/>
          <w:bCs/>
          <w:sz w:val="22"/>
          <w:szCs w:val="22"/>
          <w:lang w:bidi="ar-SA"/>
        </w:rPr>
        <w:t xml:space="preserve">Please send resumes, cover letter and salary history to </w:t>
      </w:r>
      <w:hyperlink r:id="rId9" w:history="1">
        <w:r w:rsidRPr="001C1F90">
          <w:rPr>
            <w:rFonts w:eastAsia="Calibri" w:cstheme="minorHAnsi"/>
            <w:b/>
            <w:bCs/>
            <w:color w:val="0000FF" w:themeColor="hyperlink"/>
            <w:sz w:val="22"/>
            <w:szCs w:val="22"/>
            <w:u w:val="single"/>
            <w:lang w:bidi="ar-SA"/>
          </w:rPr>
          <w:t>Resumes@naahq.org</w:t>
        </w:r>
      </w:hyperlink>
      <w:r w:rsidRPr="001C1F90">
        <w:rPr>
          <w:rFonts w:eastAsia="Calibri" w:cstheme="minorHAnsi"/>
          <w:b/>
          <w:bCs/>
          <w:sz w:val="22"/>
          <w:szCs w:val="22"/>
          <w:lang w:bidi="ar-SA"/>
        </w:rPr>
        <w:t xml:space="preserve">. No phone calls, please. </w:t>
      </w:r>
      <w:r w:rsidRPr="001C1F90">
        <w:rPr>
          <w:rFonts w:eastAsia="Calibri" w:cstheme="minorHAnsi"/>
          <w:b/>
          <w:sz w:val="22"/>
          <w:szCs w:val="22"/>
          <w:lang w:bidi="ar-SA"/>
        </w:rPr>
        <w:t>EOE M/F/H/V</w:t>
      </w:r>
    </w:p>
    <w:bookmarkEnd w:id="1"/>
    <w:p w14:paraId="00B6C2EF" w14:textId="77777777" w:rsidR="006A040E" w:rsidRPr="001C1F90" w:rsidRDefault="006A040E" w:rsidP="00D3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rPr>
          <w:rFonts w:cstheme="minorHAnsi"/>
          <w:sz w:val="22"/>
          <w:szCs w:val="22"/>
        </w:rPr>
      </w:pPr>
    </w:p>
    <w:sectPr w:rsidR="006A040E" w:rsidRPr="001C1F90"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1907"/>
    <w:multiLevelType w:val="hybridMultilevel"/>
    <w:tmpl w:val="BB9A9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321A1A"/>
    <w:multiLevelType w:val="hybridMultilevel"/>
    <w:tmpl w:val="43CEB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C59DB"/>
    <w:multiLevelType w:val="hybridMultilevel"/>
    <w:tmpl w:val="FAB8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9"/>
  </w:num>
  <w:num w:numId="4">
    <w:abstractNumId w:val="16"/>
  </w:num>
  <w:num w:numId="5">
    <w:abstractNumId w:val="26"/>
  </w:num>
  <w:num w:numId="6">
    <w:abstractNumId w:val="0"/>
  </w:num>
  <w:num w:numId="7">
    <w:abstractNumId w:val="9"/>
  </w:num>
  <w:num w:numId="8">
    <w:abstractNumId w:val="23"/>
  </w:num>
  <w:num w:numId="9">
    <w:abstractNumId w:val="4"/>
  </w:num>
  <w:num w:numId="10">
    <w:abstractNumId w:val="15"/>
  </w:num>
  <w:num w:numId="11">
    <w:abstractNumId w:val="7"/>
  </w:num>
  <w:num w:numId="12">
    <w:abstractNumId w:val="22"/>
  </w:num>
  <w:num w:numId="13">
    <w:abstractNumId w:val="20"/>
  </w:num>
  <w:num w:numId="14">
    <w:abstractNumId w:val="13"/>
  </w:num>
  <w:num w:numId="15">
    <w:abstractNumId w:val="21"/>
  </w:num>
  <w:num w:numId="16">
    <w:abstractNumId w:val="10"/>
  </w:num>
  <w:num w:numId="17">
    <w:abstractNumId w:val="8"/>
  </w:num>
  <w:num w:numId="18">
    <w:abstractNumId w:val="18"/>
  </w:num>
  <w:num w:numId="19">
    <w:abstractNumId w:val="14"/>
  </w:num>
  <w:num w:numId="20">
    <w:abstractNumId w:val="27"/>
  </w:num>
  <w:num w:numId="21">
    <w:abstractNumId w:val="12"/>
  </w:num>
  <w:num w:numId="22">
    <w:abstractNumId w:val="17"/>
  </w:num>
  <w:num w:numId="23">
    <w:abstractNumId w:val="2"/>
  </w:num>
  <w:num w:numId="24">
    <w:abstractNumId w:val="24"/>
  </w:num>
  <w:num w:numId="25">
    <w:abstractNumId w:val="5"/>
  </w:num>
  <w:num w:numId="26">
    <w:abstractNumId w:val="1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5C3C"/>
    <w:rsid w:val="000476D6"/>
    <w:rsid w:val="00067684"/>
    <w:rsid w:val="00071A60"/>
    <w:rsid w:val="00083906"/>
    <w:rsid w:val="00090CC4"/>
    <w:rsid w:val="0009239E"/>
    <w:rsid w:val="000A169F"/>
    <w:rsid w:val="000C690E"/>
    <w:rsid w:val="000D5F61"/>
    <w:rsid w:val="000D68C6"/>
    <w:rsid w:val="000E0FEC"/>
    <w:rsid w:val="000E3B1D"/>
    <w:rsid w:val="00130C28"/>
    <w:rsid w:val="00140A1D"/>
    <w:rsid w:val="00144297"/>
    <w:rsid w:val="00156E89"/>
    <w:rsid w:val="00180936"/>
    <w:rsid w:val="001906A5"/>
    <w:rsid w:val="00190709"/>
    <w:rsid w:val="001B6B9B"/>
    <w:rsid w:val="001C1F90"/>
    <w:rsid w:val="001E7227"/>
    <w:rsid w:val="001F180C"/>
    <w:rsid w:val="001F2315"/>
    <w:rsid w:val="00202505"/>
    <w:rsid w:val="0021401B"/>
    <w:rsid w:val="002331E6"/>
    <w:rsid w:val="002473A6"/>
    <w:rsid w:val="002509FB"/>
    <w:rsid w:val="00271658"/>
    <w:rsid w:val="002837C3"/>
    <w:rsid w:val="002B0FF5"/>
    <w:rsid w:val="002C06D6"/>
    <w:rsid w:val="002D14D0"/>
    <w:rsid w:val="002D25AA"/>
    <w:rsid w:val="002D5F4A"/>
    <w:rsid w:val="002E0CB1"/>
    <w:rsid w:val="002E778D"/>
    <w:rsid w:val="002F7671"/>
    <w:rsid w:val="0030012C"/>
    <w:rsid w:val="00314C07"/>
    <w:rsid w:val="003252F2"/>
    <w:rsid w:val="00334B6F"/>
    <w:rsid w:val="00370F63"/>
    <w:rsid w:val="003749AB"/>
    <w:rsid w:val="00376848"/>
    <w:rsid w:val="003848DD"/>
    <w:rsid w:val="00391E0D"/>
    <w:rsid w:val="003944E2"/>
    <w:rsid w:val="003B149D"/>
    <w:rsid w:val="003D2A33"/>
    <w:rsid w:val="0040212B"/>
    <w:rsid w:val="004028EB"/>
    <w:rsid w:val="0041757D"/>
    <w:rsid w:val="00437598"/>
    <w:rsid w:val="00483737"/>
    <w:rsid w:val="00485713"/>
    <w:rsid w:val="004874AC"/>
    <w:rsid w:val="00495BC7"/>
    <w:rsid w:val="004C4825"/>
    <w:rsid w:val="004C7E8A"/>
    <w:rsid w:val="004E2F9B"/>
    <w:rsid w:val="004E78B7"/>
    <w:rsid w:val="004F670E"/>
    <w:rsid w:val="00516E09"/>
    <w:rsid w:val="00537BA8"/>
    <w:rsid w:val="005657ED"/>
    <w:rsid w:val="0058081D"/>
    <w:rsid w:val="00596417"/>
    <w:rsid w:val="005B5D0F"/>
    <w:rsid w:val="005B78F6"/>
    <w:rsid w:val="005D1865"/>
    <w:rsid w:val="005D1E65"/>
    <w:rsid w:val="006152A3"/>
    <w:rsid w:val="00624412"/>
    <w:rsid w:val="00645EC1"/>
    <w:rsid w:val="00666DDB"/>
    <w:rsid w:val="00671618"/>
    <w:rsid w:val="006A040E"/>
    <w:rsid w:val="006B18EE"/>
    <w:rsid w:val="006D231A"/>
    <w:rsid w:val="0070776C"/>
    <w:rsid w:val="00744733"/>
    <w:rsid w:val="007942E1"/>
    <w:rsid w:val="007A0B86"/>
    <w:rsid w:val="007A3C7A"/>
    <w:rsid w:val="007B04A7"/>
    <w:rsid w:val="007B57F6"/>
    <w:rsid w:val="007D1AFC"/>
    <w:rsid w:val="007F7EFB"/>
    <w:rsid w:val="00807127"/>
    <w:rsid w:val="0081774D"/>
    <w:rsid w:val="00823E1D"/>
    <w:rsid w:val="00841395"/>
    <w:rsid w:val="008707AC"/>
    <w:rsid w:val="00873D9B"/>
    <w:rsid w:val="008A5301"/>
    <w:rsid w:val="00923A2C"/>
    <w:rsid w:val="00923F9A"/>
    <w:rsid w:val="0096512E"/>
    <w:rsid w:val="00976E14"/>
    <w:rsid w:val="009802FB"/>
    <w:rsid w:val="0098137C"/>
    <w:rsid w:val="009937BF"/>
    <w:rsid w:val="009A096F"/>
    <w:rsid w:val="009A20EF"/>
    <w:rsid w:val="009A73BE"/>
    <w:rsid w:val="009B6A58"/>
    <w:rsid w:val="00A03635"/>
    <w:rsid w:val="00A10CD7"/>
    <w:rsid w:val="00A45060"/>
    <w:rsid w:val="00A52A9D"/>
    <w:rsid w:val="00A65B04"/>
    <w:rsid w:val="00A65C1E"/>
    <w:rsid w:val="00A66926"/>
    <w:rsid w:val="00A80B76"/>
    <w:rsid w:val="00A84FC8"/>
    <w:rsid w:val="00A85A4E"/>
    <w:rsid w:val="00AB02FC"/>
    <w:rsid w:val="00AD03F3"/>
    <w:rsid w:val="00AE1ED3"/>
    <w:rsid w:val="00AE23B1"/>
    <w:rsid w:val="00AE5582"/>
    <w:rsid w:val="00AF47B6"/>
    <w:rsid w:val="00B32C80"/>
    <w:rsid w:val="00B343F3"/>
    <w:rsid w:val="00B93E77"/>
    <w:rsid w:val="00BD2AD1"/>
    <w:rsid w:val="00BD401F"/>
    <w:rsid w:val="00BE0FA6"/>
    <w:rsid w:val="00BE6B7A"/>
    <w:rsid w:val="00C01D32"/>
    <w:rsid w:val="00C06898"/>
    <w:rsid w:val="00C1066F"/>
    <w:rsid w:val="00C34AEB"/>
    <w:rsid w:val="00C4226A"/>
    <w:rsid w:val="00C64825"/>
    <w:rsid w:val="00C71294"/>
    <w:rsid w:val="00C731DD"/>
    <w:rsid w:val="00C77427"/>
    <w:rsid w:val="00C91BD7"/>
    <w:rsid w:val="00CB36C8"/>
    <w:rsid w:val="00CC64AD"/>
    <w:rsid w:val="00CE491E"/>
    <w:rsid w:val="00D221C6"/>
    <w:rsid w:val="00D2435E"/>
    <w:rsid w:val="00D24F6D"/>
    <w:rsid w:val="00D32EB3"/>
    <w:rsid w:val="00D46BE5"/>
    <w:rsid w:val="00D82CD8"/>
    <w:rsid w:val="00D8689D"/>
    <w:rsid w:val="00D93CBC"/>
    <w:rsid w:val="00D95F86"/>
    <w:rsid w:val="00DC0CB8"/>
    <w:rsid w:val="00DD1934"/>
    <w:rsid w:val="00DD7C4A"/>
    <w:rsid w:val="00DE1A9C"/>
    <w:rsid w:val="00DF5BFB"/>
    <w:rsid w:val="00E26CAF"/>
    <w:rsid w:val="00E337F5"/>
    <w:rsid w:val="00E50A7E"/>
    <w:rsid w:val="00E628D0"/>
    <w:rsid w:val="00E741DA"/>
    <w:rsid w:val="00EB774E"/>
    <w:rsid w:val="00ED5699"/>
    <w:rsid w:val="00EE5666"/>
    <w:rsid w:val="00EF2781"/>
    <w:rsid w:val="00F13A32"/>
    <w:rsid w:val="00F159BD"/>
    <w:rsid w:val="00F22A81"/>
    <w:rsid w:val="00F36631"/>
    <w:rsid w:val="00F42CC2"/>
    <w:rsid w:val="00F535AF"/>
    <w:rsid w:val="00F566D1"/>
    <w:rsid w:val="00F67F62"/>
    <w:rsid w:val="00FC1C1A"/>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C28"/>
  <w15:docId w15:val="{BFF4CB63-39FB-4521-BF83-D86929E6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F36631"/>
    <w:rPr>
      <w:color w:val="0000FF" w:themeColor="hyperlink"/>
      <w:u w:val="single"/>
    </w:rPr>
  </w:style>
  <w:style w:type="paragraph" w:styleId="Revision">
    <w:name w:val="Revision"/>
    <w:hidden/>
    <w:uiPriority w:val="99"/>
    <w:semiHidden/>
    <w:rsid w:val="00F13A3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8276-C79F-4A0E-8BFF-6C7180215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FD920-FB8F-4865-90F4-DDB3671FDC2E}">
  <ds:schemaRefs>
    <ds:schemaRef ds:uri="http://schemas.microsoft.com/sharepoint/v3/contenttype/forms"/>
  </ds:schemaRefs>
</ds:datastoreItem>
</file>

<file path=customXml/itemProps3.xml><?xml version="1.0" encoding="utf-8"?>
<ds:datastoreItem xmlns:ds="http://schemas.openxmlformats.org/officeDocument/2006/customXml" ds:itemID="{E7D60311-BA1F-4B11-A59C-F33C9F95CA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0E818-3BE0-40A7-AC4A-31666F7D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Elizabeth Ambacher</cp:lastModifiedBy>
  <cp:revision>6</cp:revision>
  <cp:lastPrinted>2012-11-27T14:33:00Z</cp:lastPrinted>
  <dcterms:created xsi:type="dcterms:W3CDTF">2018-05-23T21:33:00Z</dcterms:created>
  <dcterms:modified xsi:type="dcterms:W3CDTF">2021-11-30T15:47:00Z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35800</vt:r8>
  </property>
</Properties>
</file>