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A9ED8" w14:textId="751F4C03" w:rsidR="004049F4" w:rsidRPr="004049F4" w:rsidRDefault="00E67A2C" w:rsidP="004049F4">
      <w:pPr>
        <w:spacing w:after="0" w:line="240" w:lineRule="auto"/>
        <w:textAlignment w:val="baseline"/>
        <w:rPr>
          <w:rFonts w:ascii="Segoe UI" w:eastAsia="Times New Roman" w:hAnsi="Segoe UI" w:cs="Segoe UI"/>
          <w:color w:val="004F88"/>
          <w:sz w:val="18"/>
          <w:szCs w:val="18"/>
          <w:lang w:eastAsia="zh-CN"/>
        </w:rPr>
      </w:pPr>
      <w:bookmarkStart w:id="0" w:name="_Hlk55282839"/>
      <w:r>
        <w:rPr>
          <w:rFonts w:ascii="Arial" w:eastAsia="Times New Roman" w:hAnsi="Arial" w:cs="Arial"/>
          <w:color w:val="004F88"/>
          <w:sz w:val="32"/>
          <w:szCs w:val="32"/>
          <w:lang w:val="en-AU" w:eastAsia="zh-CN"/>
        </w:rPr>
        <w:t xml:space="preserve">Digital </w:t>
      </w:r>
      <w:r w:rsidR="00E02664">
        <w:rPr>
          <w:rFonts w:ascii="Arial" w:eastAsia="Times New Roman" w:hAnsi="Arial" w:cs="Arial"/>
          <w:color w:val="004F88"/>
          <w:sz w:val="32"/>
          <w:szCs w:val="32"/>
          <w:lang w:val="en-AU" w:eastAsia="zh-CN"/>
        </w:rPr>
        <w:t>Community Engagement</w:t>
      </w:r>
      <w:r w:rsidR="00CE468C">
        <w:rPr>
          <w:rFonts w:ascii="Arial" w:eastAsia="Times New Roman" w:hAnsi="Arial" w:cs="Arial"/>
          <w:color w:val="004F88"/>
          <w:sz w:val="32"/>
          <w:szCs w:val="32"/>
          <w:lang w:val="en-AU" w:eastAsia="zh-CN"/>
        </w:rPr>
        <w:t xml:space="preserve"> </w:t>
      </w:r>
      <w:r w:rsidR="00A62F3D">
        <w:rPr>
          <w:rFonts w:ascii="Arial" w:eastAsia="Times New Roman" w:hAnsi="Arial" w:cs="Arial"/>
          <w:color w:val="004F88"/>
          <w:sz w:val="32"/>
          <w:szCs w:val="32"/>
          <w:lang w:val="en-AU" w:eastAsia="zh-CN"/>
        </w:rPr>
        <w:t>Specialist</w:t>
      </w:r>
    </w:p>
    <w:bookmarkEnd w:id="0"/>
    <w:p w14:paraId="7ADC8235" w14:textId="77777777" w:rsidR="004049F4" w:rsidRPr="004049F4" w:rsidRDefault="004049F4" w:rsidP="004049F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zh-CN"/>
        </w:rPr>
      </w:pPr>
      <w:r w:rsidRPr="004049F4">
        <w:rPr>
          <w:rFonts w:ascii="Arial" w:eastAsia="Times New Roman" w:hAnsi="Arial" w:cs="Arial"/>
          <w:lang w:eastAsia="zh-CN"/>
        </w:rPr>
        <w:t> </w:t>
      </w:r>
    </w:p>
    <w:tbl>
      <w:tblPr>
        <w:tblStyle w:val="TableGrid"/>
        <w:tblW w:w="93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338"/>
      </w:tblGrid>
      <w:tr w:rsidR="00CE468C" w:rsidRPr="00C31633" w14:paraId="381D2D82" w14:textId="77777777" w:rsidTr="006D2B28">
        <w:trPr>
          <w:trHeight w:val="432"/>
        </w:trPr>
        <w:tc>
          <w:tcPr>
            <w:tcW w:w="5035" w:type="dxa"/>
            <w:vAlign w:val="center"/>
          </w:tcPr>
          <w:p w14:paraId="411577B9" w14:textId="1B11F741" w:rsidR="00CE468C" w:rsidRPr="00C31633" w:rsidRDefault="00CE468C" w:rsidP="006D2B28">
            <w:pPr>
              <w:rPr>
                <w:sz w:val="20"/>
                <w:szCs w:val="20"/>
              </w:rPr>
            </w:pPr>
            <w:r w:rsidRPr="00C31633">
              <w:rPr>
                <w:b/>
                <w:sz w:val="20"/>
                <w:szCs w:val="20"/>
              </w:rPr>
              <w:t>Department</w:t>
            </w:r>
            <w:r w:rsidRPr="00C31633">
              <w:rPr>
                <w:sz w:val="20"/>
                <w:szCs w:val="20"/>
              </w:rPr>
              <w:t xml:space="preserve">: </w:t>
            </w:r>
            <w:r w:rsidR="00E02664">
              <w:rPr>
                <w:sz w:val="20"/>
                <w:szCs w:val="20"/>
              </w:rPr>
              <w:t xml:space="preserve">Digital Experience </w:t>
            </w:r>
            <w:r w:rsidR="00D1015B">
              <w:rPr>
                <w:sz w:val="20"/>
                <w:szCs w:val="20"/>
              </w:rPr>
              <w:t>Team/Communications</w:t>
            </w:r>
          </w:p>
        </w:tc>
        <w:tc>
          <w:tcPr>
            <w:tcW w:w="4338" w:type="dxa"/>
            <w:vAlign w:val="center"/>
          </w:tcPr>
          <w:p w14:paraId="6F9EBF48" w14:textId="77777777" w:rsidR="00CE468C" w:rsidRPr="00C31633" w:rsidRDefault="00CE468C" w:rsidP="006D2B28">
            <w:pPr>
              <w:rPr>
                <w:sz w:val="20"/>
                <w:szCs w:val="20"/>
              </w:rPr>
            </w:pPr>
          </w:p>
        </w:tc>
      </w:tr>
      <w:tr w:rsidR="00CE468C" w:rsidRPr="00C31633" w14:paraId="61E208B1" w14:textId="77777777" w:rsidTr="006D2B28">
        <w:trPr>
          <w:trHeight w:val="432"/>
        </w:trPr>
        <w:tc>
          <w:tcPr>
            <w:tcW w:w="5035" w:type="dxa"/>
            <w:vAlign w:val="center"/>
          </w:tcPr>
          <w:p w14:paraId="5267B3E9" w14:textId="0C144CE6" w:rsidR="00CE468C" w:rsidRPr="00C31633" w:rsidRDefault="00CE468C" w:rsidP="006D2B28">
            <w:pPr>
              <w:rPr>
                <w:sz w:val="20"/>
                <w:szCs w:val="20"/>
              </w:rPr>
            </w:pPr>
            <w:r w:rsidRPr="00C31633">
              <w:rPr>
                <w:b/>
                <w:sz w:val="20"/>
                <w:szCs w:val="20"/>
              </w:rPr>
              <w:t>Reports to:</w:t>
            </w:r>
            <w:r w:rsidRPr="00C31633">
              <w:rPr>
                <w:sz w:val="20"/>
                <w:szCs w:val="20"/>
              </w:rPr>
              <w:t xml:space="preserve"> </w:t>
            </w:r>
            <w:r w:rsidR="00D1015B">
              <w:rPr>
                <w:sz w:val="20"/>
                <w:szCs w:val="20"/>
              </w:rPr>
              <w:t>Digital Experience Platform Manager</w:t>
            </w:r>
          </w:p>
        </w:tc>
        <w:tc>
          <w:tcPr>
            <w:tcW w:w="4338" w:type="dxa"/>
            <w:vAlign w:val="center"/>
          </w:tcPr>
          <w:p w14:paraId="6F6DC9C2" w14:textId="77777777" w:rsidR="00CE468C" w:rsidRPr="00C31633" w:rsidRDefault="00CE468C" w:rsidP="006D2B28">
            <w:pPr>
              <w:rPr>
                <w:sz w:val="20"/>
                <w:szCs w:val="20"/>
              </w:rPr>
            </w:pPr>
            <w:r w:rsidRPr="00C31633">
              <w:rPr>
                <w:b/>
                <w:sz w:val="20"/>
                <w:szCs w:val="20"/>
              </w:rPr>
              <w:t>Direct reports:</w:t>
            </w:r>
            <w:r w:rsidRPr="00C31633">
              <w:rPr>
                <w:sz w:val="20"/>
                <w:szCs w:val="20"/>
              </w:rPr>
              <w:t xml:space="preserve"> 0</w:t>
            </w:r>
          </w:p>
        </w:tc>
      </w:tr>
      <w:tr w:rsidR="00CE468C" w:rsidRPr="00C31633" w14:paraId="69296355" w14:textId="77777777" w:rsidTr="006D2B28">
        <w:trPr>
          <w:trHeight w:val="432"/>
        </w:trPr>
        <w:tc>
          <w:tcPr>
            <w:tcW w:w="5035" w:type="dxa"/>
            <w:vAlign w:val="center"/>
          </w:tcPr>
          <w:p w14:paraId="377459D3" w14:textId="4E9F0E1C" w:rsidR="00CE468C" w:rsidRPr="00C31633" w:rsidRDefault="00CE468C" w:rsidP="006D2B28">
            <w:pPr>
              <w:rPr>
                <w:sz w:val="20"/>
                <w:szCs w:val="20"/>
              </w:rPr>
            </w:pPr>
            <w:r w:rsidRPr="00C31633">
              <w:rPr>
                <w:b/>
                <w:sz w:val="20"/>
                <w:szCs w:val="20"/>
              </w:rPr>
              <w:t xml:space="preserve">Status: </w:t>
            </w:r>
            <w:r w:rsidRPr="00C31633">
              <w:rPr>
                <w:sz w:val="20"/>
                <w:szCs w:val="20"/>
              </w:rPr>
              <w:t>Full time/</w:t>
            </w:r>
            <w:r w:rsidR="0010239A">
              <w:rPr>
                <w:sz w:val="20"/>
                <w:szCs w:val="20"/>
              </w:rPr>
              <w:t>non-</w:t>
            </w:r>
            <w:r w:rsidRPr="00C31633">
              <w:rPr>
                <w:sz w:val="20"/>
                <w:szCs w:val="20"/>
              </w:rPr>
              <w:t>exempt</w:t>
            </w:r>
          </w:p>
        </w:tc>
        <w:tc>
          <w:tcPr>
            <w:tcW w:w="4338" w:type="dxa"/>
            <w:vAlign w:val="center"/>
          </w:tcPr>
          <w:p w14:paraId="05A6C03C" w14:textId="77777777" w:rsidR="00CE468C" w:rsidRPr="00C31633" w:rsidRDefault="00CE468C" w:rsidP="006D2B28">
            <w:pPr>
              <w:rPr>
                <w:sz w:val="20"/>
                <w:szCs w:val="20"/>
              </w:rPr>
            </w:pPr>
            <w:r w:rsidRPr="00C31633">
              <w:rPr>
                <w:b/>
                <w:sz w:val="20"/>
                <w:szCs w:val="20"/>
              </w:rPr>
              <w:t>Indirect reports:</w:t>
            </w:r>
            <w:r w:rsidRPr="00C31633">
              <w:rPr>
                <w:sz w:val="20"/>
                <w:szCs w:val="20"/>
              </w:rPr>
              <w:t xml:space="preserve"> 0</w:t>
            </w:r>
          </w:p>
        </w:tc>
      </w:tr>
      <w:tr w:rsidR="00CE468C" w:rsidRPr="00C31633" w14:paraId="03BADC55" w14:textId="77777777" w:rsidTr="006D2B28">
        <w:trPr>
          <w:trHeight w:val="432"/>
        </w:trPr>
        <w:tc>
          <w:tcPr>
            <w:tcW w:w="5035" w:type="dxa"/>
            <w:vAlign w:val="center"/>
          </w:tcPr>
          <w:p w14:paraId="73D4B427" w14:textId="39C30610" w:rsidR="00CE468C" w:rsidRPr="00C31633" w:rsidRDefault="00CE468C" w:rsidP="006D2B28">
            <w:pPr>
              <w:rPr>
                <w:sz w:val="20"/>
                <w:szCs w:val="20"/>
              </w:rPr>
            </w:pPr>
            <w:r w:rsidRPr="00C31633">
              <w:rPr>
                <w:b/>
                <w:sz w:val="20"/>
                <w:szCs w:val="20"/>
              </w:rPr>
              <w:t>Updated:</w:t>
            </w:r>
            <w:r w:rsidRPr="00C31633">
              <w:rPr>
                <w:sz w:val="20"/>
                <w:szCs w:val="20"/>
              </w:rPr>
              <w:t xml:space="preserve"> </w:t>
            </w:r>
            <w:r w:rsidR="0010239A">
              <w:rPr>
                <w:sz w:val="20"/>
                <w:szCs w:val="20"/>
              </w:rPr>
              <w:t>4</w:t>
            </w:r>
            <w:r w:rsidR="00522145">
              <w:rPr>
                <w:sz w:val="20"/>
                <w:szCs w:val="20"/>
              </w:rPr>
              <w:t>/</w:t>
            </w:r>
            <w:r w:rsidR="0010239A">
              <w:rPr>
                <w:sz w:val="20"/>
                <w:szCs w:val="20"/>
              </w:rPr>
              <w:t>5</w:t>
            </w:r>
            <w:r w:rsidR="00522145">
              <w:rPr>
                <w:sz w:val="20"/>
                <w:szCs w:val="20"/>
              </w:rPr>
              <w:t>/202</w:t>
            </w:r>
            <w:r w:rsidR="00802ACA">
              <w:rPr>
                <w:sz w:val="20"/>
                <w:szCs w:val="20"/>
              </w:rPr>
              <w:t>2</w:t>
            </w:r>
          </w:p>
        </w:tc>
        <w:tc>
          <w:tcPr>
            <w:tcW w:w="4338" w:type="dxa"/>
            <w:vAlign w:val="center"/>
          </w:tcPr>
          <w:p w14:paraId="42103B2C" w14:textId="77777777" w:rsidR="00CE468C" w:rsidRPr="00C31633" w:rsidRDefault="00CE468C" w:rsidP="006D2B28">
            <w:pPr>
              <w:rPr>
                <w:sz w:val="20"/>
                <w:szCs w:val="20"/>
              </w:rPr>
            </w:pPr>
            <w:r w:rsidRPr="00C31633">
              <w:rPr>
                <w:b/>
                <w:sz w:val="20"/>
                <w:szCs w:val="20"/>
              </w:rPr>
              <w:t>Eligible for telework/</w:t>
            </w:r>
            <w:proofErr w:type="spellStart"/>
            <w:r w:rsidRPr="00C31633">
              <w:rPr>
                <w:b/>
                <w:sz w:val="20"/>
                <w:szCs w:val="20"/>
              </w:rPr>
              <w:t>cww</w:t>
            </w:r>
            <w:proofErr w:type="spellEnd"/>
            <w:r w:rsidRPr="00C31633">
              <w:rPr>
                <w:b/>
                <w:sz w:val="20"/>
                <w:szCs w:val="20"/>
              </w:rPr>
              <w:t>:</w:t>
            </w:r>
            <w:r w:rsidRPr="00C31633">
              <w:rPr>
                <w:sz w:val="20"/>
                <w:szCs w:val="20"/>
              </w:rPr>
              <w:t xml:space="preserve"> yes</w:t>
            </w:r>
          </w:p>
        </w:tc>
      </w:tr>
    </w:tbl>
    <w:p w14:paraId="79FB77E6" w14:textId="77777777" w:rsidR="004049F4" w:rsidRDefault="004049F4" w:rsidP="00922E84">
      <w:pPr>
        <w:rPr>
          <w:b/>
          <w:bCs/>
        </w:rPr>
      </w:pPr>
    </w:p>
    <w:p w14:paraId="429474D7" w14:textId="77777777" w:rsidR="0061771A" w:rsidRDefault="0061771A" w:rsidP="00922E84">
      <w:pPr>
        <w:rPr>
          <w:rStyle w:val="eop"/>
          <w:rFonts w:ascii="Arial" w:hAnsi="Arial" w:cs="Arial"/>
          <w:color w:val="000000"/>
          <w:shd w:val="clear" w:color="auto" w:fill="FFFFFF"/>
        </w:rPr>
      </w:pPr>
      <w:r>
        <w:rPr>
          <w:rStyle w:val="normaltextrun"/>
          <w:rFonts w:ascii="Arial" w:hAnsi="Arial" w:cs="Arial"/>
          <w:smallCaps/>
          <w:color w:val="000000"/>
          <w:shd w:val="clear" w:color="auto" w:fill="FFFFFF"/>
          <w:lang w:val="en-AU"/>
        </w:rPr>
        <w:t>Summary of position</w:t>
      </w:r>
      <w:r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3BA0E8B4" w14:textId="0A1F7FC2" w:rsidR="00922E84" w:rsidRDefault="00922E84" w:rsidP="00922E84">
      <w:r>
        <w:t xml:space="preserve">The </w:t>
      </w:r>
      <w:r w:rsidR="004A3397">
        <w:t xml:space="preserve">Digital </w:t>
      </w:r>
      <w:r w:rsidR="0027521B">
        <w:t xml:space="preserve">Community Engagement </w:t>
      </w:r>
      <w:r w:rsidR="0027521B">
        <w:t>Specialist</w:t>
      </w:r>
      <w:r>
        <w:t xml:space="preserve"> </w:t>
      </w:r>
      <w:r w:rsidR="00D63084">
        <w:t>is</w:t>
      </w:r>
      <w:r>
        <w:t xml:space="preserve"> an integral member of the Digital Experience </w:t>
      </w:r>
      <w:r w:rsidR="00E244E9">
        <w:t>T</w:t>
      </w:r>
      <w:r>
        <w:t>eam</w:t>
      </w:r>
      <w:r w:rsidR="006C71C1">
        <w:t xml:space="preserve">. </w:t>
      </w:r>
      <w:r>
        <w:t xml:space="preserve">This position </w:t>
      </w:r>
      <w:r w:rsidR="002541F4">
        <w:t>is</w:t>
      </w:r>
      <w:r>
        <w:t xml:space="preserve"> primarily responsible for </w:t>
      </w:r>
      <w:r w:rsidR="00A16626">
        <w:t>NAA’s member online community</w:t>
      </w:r>
      <w:r w:rsidR="00C53AF0">
        <w:t>,</w:t>
      </w:r>
      <w:r w:rsidR="00A16626">
        <w:t xml:space="preserve"> </w:t>
      </w:r>
      <w:r w:rsidR="009F61A1">
        <w:t xml:space="preserve">the organization’s </w:t>
      </w:r>
      <w:r w:rsidR="00A16626">
        <w:t>intranet</w:t>
      </w:r>
      <w:r w:rsidR="00C53AF0">
        <w:t>, and other engagement platforms as assigned</w:t>
      </w:r>
      <w:r w:rsidR="00393291">
        <w:t>. The position</w:t>
      </w:r>
      <w:r w:rsidR="00BD5258">
        <w:t xml:space="preserve"> performs a variety of </w:t>
      </w:r>
      <w:r w:rsidR="00436072">
        <w:t>technical</w:t>
      </w:r>
      <w:r w:rsidR="00BD5258">
        <w:t xml:space="preserve"> and administrative functions</w:t>
      </w:r>
      <w:r w:rsidR="0085353A">
        <w:t xml:space="preserve"> </w:t>
      </w:r>
      <w:r w:rsidR="001567AA">
        <w:t>related to s</w:t>
      </w:r>
      <w:r w:rsidR="00BB4DD3">
        <w:t>ite</w:t>
      </w:r>
      <w:r w:rsidR="00D930CD">
        <w:t xml:space="preserve"> administration</w:t>
      </w:r>
      <w:r w:rsidR="00225634">
        <w:t xml:space="preserve"> </w:t>
      </w:r>
      <w:r w:rsidR="00932BDD" w:rsidRPr="00717D40">
        <w:t>and serves as</w:t>
      </w:r>
      <w:r w:rsidR="00225634">
        <w:t xml:space="preserve"> lead on </w:t>
      </w:r>
      <w:r w:rsidR="00805F29">
        <w:t xml:space="preserve">increasing engagement </w:t>
      </w:r>
      <w:r w:rsidR="00F96141">
        <w:t>on these platforms.</w:t>
      </w:r>
    </w:p>
    <w:p w14:paraId="270C02BB" w14:textId="00B1B4B3" w:rsidR="00922E84" w:rsidRPr="0064680E" w:rsidRDefault="0061771A" w:rsidP="00922E84">
      <w:pPr>
        <w:rPr>
          <w:b/>
          <w:bCs/>
        </w:rPr>
      </w:pPr>
      <w:r>
        <w:rPr>
          <w:rStyle w:val="normaltextrun"/>
          <w:rFonts w:ascii="Arial" w:hAnsi="Arial" w:cs="Arial"/>
          <w:smallCaps/>
          <w:color w:val="000000"/>
          <w:shd w:val="clear" w:color="auto" w:fill="FFFFFF"/>
          <w:lang w:val="en-AU"/>
        </w:rPr>
        <w:t>Principal accountabilities</w:t>
      </w:r>
      <w:r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780A06F9" w14:textId="5A289A88" w:rsidR="009F4FA6" w:rsidRDefault="0026684E" w:rsidP="463E4852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463E4852">
        <w:rPr>
          <w:rFonts w:eastAsiaTheme="minorEastAsia"/>
        </w:rPr>
        <w:t xml:space="preserve">Serve as the platform </w:t>
      </w:r>
      <w:r w:rsidR="000B0ECF" w:rsidRPr="463E4852">
        <w:rPr>
          <w:rFonts w:eastAsiaTheme="minorEastAsia"/>
        </w:rPr>
        <w:t>administrator for</w:t>
      </w:r>
      <w:r w:rsidR="006A636F" w:rsidRPr="463E4852">
        <w:rPr>
          <w:rFonts w:eastAsiaTheme="minorEastAsia"/>
        </w:rPr>
        <w:t xml:space="preserve"> the online </w:t>
      </w:r>
      <w:r w:rsidR="000B0ECF" w:rsidRPr="463E4852">
        <w:rPr>
          <w:rFonts w:eastAsiaTheme="minorEastAsia"/>
        </w:rPr>
        <w:t>community</w:t>
      </w:r>
      <w:r w:rsidR="000B0ECF">
        <w:rPr>
          <w:rFonts w:eastAsiaTheme="minorEastAsia"/>
        </w:rPr>
        <w:t>,</w:t>
      </w:r>
      <w:r w:rsidR="000B0ECF" w:rsidRPr="463E4852">
        <w:rPr>
          <w:rFonts w:eastAsiaTheme="minorEastAsia"/>
        </w:rPr>
        <w:t xml:space="preserve"> intranet</w:t>
      </w:r>
      <w:r w:rsidR="00923671">
        <w:rPr>
          <w:rFonts w:eastAsiaTheme="minorEastAsia"/>
        </w:rPr>
        <w:t>, and other assigned engagement platforms</w:t>
      </w:r>
      <w:r w:rsidR="006A636F" w:rsidRPr="463E4852">
        <w:rPr>
          <w:rFonts w:eastAsiaTheme="minorEastAsia"/>
        </w:rPr>
        <w:t>.</w:t>
      </w:r>
      <w:r w:rsidR="00D70FF9" w:rsidRPr="463E4852">
        <w:rPr>
          <w:rFonts w:eastAsiaTheme="minorEastAsia"/>
        </w:rPr>
        <w:t xml:space="preserve"> </w:t>
      </w:r>
    </w:p>
    <w:p w14:paraId="3DE9AA2C" w14:textId="3106B4A7" w:rsidR="00753EB2" w:rsidRPr="00A62F3D" w:rsidRDefault="001A1E4A" w:rsidP="00753EB2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1A1E4A">
        <w:t xml:space="preserve">Gather, report, and analyze usage metrics. Recommend strategies to increase member engagement within the </w:t>
      </w:r>
      <w:r>
        <w:t>online c</w:t>
      </w:r>
      <w:r w:rsidRPr="001A1E4A">
        <w:t>ommunities.</w:t>
      </w:r>
    </w:p>
    <w:p w14:paraId="0351D949" w14:textId="4472EA11" w:rsidR="001E0C95" w:rsidRDefault="00B6214E" w:rsidP="00B6214E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B6214E">
        <w:rPr>
          <w:rFonts w:eastAsiaTheme="minorEastAsia"/>
        </w:rPr>
        <w:t>Oversee all technical aspects of the online community,</w:t>
      </w:r>
      <w:r w:rsidR="00073809">
        <w:rPr>
          <w:rFonts w:eastAsiaTheme="minorEastAsia"/>
        </w:rPr>
        <w:t xml:space="preserve"> including </w:t>
      </w:r>
      <w:r w:rsidR="001E0C95">
        <w:rPr>
          <w:rFonts w:eastAsiaTheme="minorEastAsia"/>
        </w:rPr>
        <w:t>configuration of various features of these platforms</w:t>
      </w:r>
      <w:r w:rsidR="000B0ECF">
        <w:rPr>
          <w:rFonts w:eastAsiaTheme="minorEastAsia"/>
        </w:rPr>
        <w:t>.</w:t>
      </w:r>
    </w:p>
    <w:p w14:paraId="486AD32A" w14:textId="4FDD73DA" w:rsidR="00B6214E" w:rsidRDefault="00B6214E" w:rsidP="00B6214E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B6214E">
        <w:rPr>
          <w:rFonts w:eastAsiaTheme="minorEastAsia"/>
        </w:rPr>
        <w:t xml:space="preserve"> </w:t>
      </w:r>
      <w:r w:rsidR="001E0C95">
        <w:rPr>
          <w:rFonts w:eastAsiaTheme="minorEastAsia"/>
        </w:rPr>
        <w:t>Works</w:t>
      </w:r>
      <w:r w:rsidR="00A62F3D">
        <w:rPr>
          <w:rFonts w:eastAsiaTheme="minorEastAsia"/>
        </w:rPr>
        <w:t xml:space="preserve"> with</w:t>
      </w:r>
      <w:r w:rsidRPr="00B6214E">
        <w:rPr>
          <w:rFonts w:eastAsiaTheme="minorEastAsia"/>
        </w:rPr>
        <w:t xml:space="preserve"> the vendor</w:t>
      </w:r>
      <w:r w:rsidR="00A62F3D">
        <w:rPr>
          <w:rFonts w:eastAsiaTheme="minorEastAsia"/>
        </w:rPr>
        <w:t>s</w:t>
      </w:r>
      <w:r w:rsidRPr="00B6214E">
        <w:rPr>
          <w:rFonts w:eastAsiaTheme="minorEastAsia"/>
        </w:rPr>
        <w:t xml:space="preserve"> to address, resolve, and communicate issues related to the features and functionality of the platform</w:t>
      </w:r>
      <w:r w:rsidR="00A62F3D">
        <w:rPr>
          <w:rFonts w:eastAsiaTheme="minorEastAsia"/>
        </w:rPr>
        <w:t>s</w:t>
      </w:r>
      <w:r w:rsidRPr="00B6214E">
        <w:rPr>
          <w:rFonts w:eastAsiaTheme="minorEastAsia"/>
        </w:rPr>
        <w:t>.</w:t>
      </w:r>
    </w:p>
    <w:p w14:paraId="5D788145" w14:textId="3C6DD442" w:rsidR="008A4C7D" w:rsidRDefault="008A4C7D" w:rsidP="00B6214E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Serve as the </w:t>
      </w:r>
      <w:r w:rsidR="00BE2244">
        <w:rPr>
          <w:rFonts w:eastAsiaTheme="minorEastAsia"/>
        </w:rPr>
        <w:t>staff expert for the intranet</w:t>
      </w:r>
      <w:r w:rsidR="00A97461">
        <w:rPr>
          <w:rFonts w:eastAsiaTheme="minorEastAsia"/>
        </w:rPr>
        <w:t xml:space="preserve"> platform from </w:t>
      </w:r>
      <w:r w:rsidR="00B24AE9">
        <w:rPr>
          <w:rFonts w:eastAsiaTheme="minorEastAsia"/>
        </w:rPr>
        <w:t xml:space="preserve">both </w:t>
      </w:r>
      <w:r w:rsidR="00A97461">
        <w:rPr>
          <w:rFonts w:eastAsiaTheme="minorEastAsia"/>
        </w:rPr>
        <w:t xml:space="preserve">a technical </w:t>
      </w:r>
      <w:r w:rsidR="00B24AE9">
        <w:rPr>
          <w:rFonts w:eastAsiaTheme="minorEastAsia"/>
        </w:rPr>
        <w:t>and</w:t>
      </w:r>
      <w:r w:rsidR="00A97461">
        <w:rPr>
          <w:rFonts w:eastAsiaTheme="minorEastAsia"/>
        </w:rPr>
        <w:t xml:space="preserve"> </w:t>
      </w:r>
      <w:r w:rsidR="00F91D78">
        <w:rPr>
          <w:rFonts w:eastAsiaTheme="minorEastAsia"/>
        </w:rPr>
        <w:t>information architecture perspective</w:t>
      </w:r>
      <w:r w:rsidR="00F91D78">
        <w:rPr>
          <w:rFonts w:eastAsiaTheme="minorEastAsia"/>
        </w:rPr>
        <w:t>.</w:t>
      </w:r>
    </w:p>
    <w:p w14:paraId="42703241" w14:textId="3DE7B240" w:rsidR="00B6214E" w:rsidRPr="00B6214E" w:rsidRDefault="00B6214E" w:rsidP="00B6214E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B6214E">
        <w:rPr>
          <w:rFonts w:eastAsiaTheme="minorEastAsia"/>
        </w:rPr>
        <w:t>Train and empower community champions (</w:t>
      </w:r>
      <w:r w:rsidR="009F338E">
        <w:rPr>
          <w:rFonts w:eastAsiaTheme="minorEastAsia"/>
        </w:rPr>
        <w:t>s</w:t>
      </w:r>
      <w:r w:rsidR="009F338E" w:rsidRPr="00B6214E">
        <w:rPr>
          <w:rFonts w:eastAsiaTheme="minorEastAsia"/>
        </w:rPr>
        <w:t>taff</w:t>
      </w:r>
      <w:r w:rsidR="009F338E">
        <w:rPr>
          <w:rFonts w:eastAsiaTheme="minorEastAsia"/>
        </w:rPr>
        <w:t xml:space="preserve"> </w:t>
      </w:r>
      <w:r>
        <w:rPr>
          <w:rFonts w:eastAsiaTheme="minorEastAsia"/>
        </w:rPr>
        <w:t>and</w:t>
      </w:r>
      <w:r w:rsidRPr="00B6214E">
        <w:rPr>
          <w:rFonts w:eastAsiaTheme="minorEastAsia"/>
        </w:rPr>
        <w:t xml:space="preserve"> volunteers) to participate on a more significant engagement level.</w:t>
      </w:r>
    </w:p>
    <w:p w14:paraId="542D377C" w14:textId="5D56A2C6" w:rsidR="00B6214E" w:rsidRPr="001C7D1A" w:rsidRDefault="00B6214E" w:rsidP="716B161F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B6214E">
        <w:rPr>
          <w:rFonts w:eastAsiaTheme="minorEastAsia"/>
        </w:rPr>
        <w:t>Develop and maintain training resources, guidelines, and policies for internal and external users.</w:t>
      </w:r>
    </w:p>
    <w:p w14:paraId="782E6F9F" w14:textId="3D26F020" w:rsidR="0037494B" w:rsidRPr="00A4008B" w:rsidRDefault="0037494B" w:rsidP="716B161F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Ana</w:t>
      </w:r>
      <w:r w:rsidR="00805132">
        <w:t xml:space="preserve">lyze business needs and make recommendations to improve </w:t>
      </w:r>
      <w:r w:rsidR="00C223E2">
        <w:t xml:space="preserve">the online community </w:t>
      </w:r>
      <w:r w:rsidR="00CA5667">
        <w:t>platform scalability, features, and performance.</w:t>
      </w:r>
    </w:p>
    <w:p w14:paraId="219CA250" w14:textId="19D6D012" w:rsidR="00A4008B" w:rsidRPr="00435D60" w:rsidRDefault="00A4008B" w:rsidP="716B161F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Coordinate efforts with other </w:t>
      </w:r>
      <w:r w:rsidR="00B3352A">
        <w:t>departments</w:t>
      </w:r>
      <w:r w:rsidR="0074643A">
        <w:t xml:space="preserve"> and vendors to deliver</w:t>
      </w:r>
      <w:r w:rsidR="00435D60">
        <w:t xml:space="preserve"> enhancements.</w:t>
      </w:r>
    </w:p>
    <w:p w14:paraId="263F602C" w14:textId="116BA887" w:rsidR="00435D60" w:rsidRPr="00BF36A5" w:rsidRDefault="00435D60" w:rsidP="716B161F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Promote </w:t>
      </w:r>
      <w:r w:rsidR="00C223E2">
        <w:t>online community and intranet</w:t>
      </w:r>
      <w:r>
        <w:t xml:space="preserve"> to external and internal audiences.</w:t>
      </w:r>
    </w:p>
    <w:p w14:paraId="40E677D0" w14:textId="4CEEFB14" w:rsidR="00BF36A5" w:rsidRDefault="00BF36A5" w:rsidP="716B161F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Provide hands-on digital platform training to staff</w:t>
      </w:r>
      <w:r w:rsidR="00BE7752">
        <w:t>.</w:t>
      </w:r>
    </w:p>
    <w:p w14:paraId="2F86758A" w14:textId="6B3659D8" w:rsidR="0064680E" w:rsidRDefault="00922E84" w:rsidP="00922E84">
      <w:pPr>
        <w:pStyle w:val="ListParagraph"/>
        <w:numPr>
          <w:ilvl w:val="0"/>
          <w:numId w:val="1"/>
        </w:numPr>
      </w:pPr>
      <w:r>
        <w:t>Help</w:t>
      </w:r>
      <w:r w:rsidR="008344F7">
        <w:t xml:space="preserve"> develop and</w:t>
      </w:r>
      <w:r>
        <w:t xml:space="preserve"> train NAA staff on the best way to write</w:t>
      </w:r>
      <w:r w:rsidR="27CBDFE2">
        <w:t>, format, and tag</w:t>
      </w:r>
      <w:r>
        <w:t xml:space="preserve"> </w:t>
      </w:r>
      <w:r w:rsidR="00C223E2">
        <w:t xml:space="preserve">engaging </w:t>
      </w:r>
      <w:r>
        <w:t>content</w:t>
      </w:r>
      <w:r w:rsidR="00C223E2">
        <w:t>.</w:t>
      </w:r>
    </w:p>
    <w:p w14:paraId="3D6330E9" w14:textId="1F21A0A4" w:rsidR="0064680E" w:rsidRDefault="00922E84" w:rsidP="716B161F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Provide user support to NAA staff and address technical support issues. </w:t>
      </w:r>
    </w:p>
    <w:p w14:paraId="5C7C67C0" w14:textId="5A2F7004" w:rsidR="0077206A" w:rsidRDefault="007860CE" w:rsidP="00922E84">
      <w:pPr>
        <w:pStyle w:val="ListParagraph"/>
        <w:numPr>
          <w:ilvl w:val="0"/>
          <w:numId w:val="1"/>
        </w:numPr>
      </w:pPr>
      <w:r>
        <w:t>Stay current on</w:t>
      </w:r>
      <w:r w:rsidR="00C676F4">
        <w:t xml:space="preserve"> trends </w:t>
      </w:r>
      <w:r w:rsidR="00FF4955">
        <w:t>and best practices in digital</w:t>
      </w:r>
      <w:r>
        <w:t xml:space="preserve"> and community spaces</w:t>
      </w:r>
      <w:r w:rsidR="00FF4955">
        <w:t>.</w:t>
      </w:r>
    </w:p>
    <w:p w14:paraId="4C975456" w14:textId="154CC514" w:rsidR="00922E84" w:rsidRDefault="00922E84" w:rsidP="00922E84">
      <w:pPr>
        <w:pStyle w:val="ListParagraph"/>
        <w:numPr>
          <w:ilvl w:val="0"/>
          <w:numId w:val="1"/>
        </w:numPr>
      </w:pPr>
      <w:r>
        <w:t>Perform related duties as assigned.</w:t>
      </w:r>
    </w:p>
    <w:p w14:paraId="6248CE07" w14:textId="77777777" w:rsidR="002F232B" w:rsidRPr="008B00E5" w:rsidRDefault="002F232B" w:rsidP="002F232B">
      <w:pPr>
        <w:rPr>
          <w:rFonts w:asciiTheme="minorBidi" w:hAnsiTheme="minorBidi"/>
          <w:smallCaps/>
        </w:rPr>
      </w:pPr>
      <w:r w:rsidRPr="008B00E5">
        <w:rPr>
          <w:rFonts w:asciiTheme="minorBidi" w:hAnsiTheme="minorBidi"/>
          <w:smallCaps/>
        </w:rPr>
        <w:t>Competencies</w:t>
      </w:r>
    </w:p>
    <w:p w14:paraId="3A237067" w14:textId="4E294807" w:rsidR="0064680E" w:rsidRPr="008B00E5" w:rsidRDefault="0064680E" w:rsidP="00922E84">
      <w:pPr>
        <w:rPr>
          <w:rFonts w:asciiTheme="minorBidi" w:hAnsiTheme="minorBidi"/>
        </w:rPr>
        <w:sectPr w:rsidR="0064680E" w:rsidRPr="008B00E5" w:rsidSect="00922E8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D7F2EBA" w14:textId="2781D05E" w:rsidR="00922E84" w:rsidRDefault="00922E84" w:rsidP="002F232B">
      <w:pPr>
        <w:spacing w:after="0"/>
      </w:pPr>
      <w:r>
        <w:t>1.</w:t>
      </w:r>
      <w:r>
        <w:tab/>
        <w:t>Communication proficiency</w:t>
      </w:r>
    </w:p>
    <w:p w14:paraId="33305E7A" w14:textId="77777777" w:rsidR="00922E84" w:rsidRDefault="00922E84" w:rsidP="002F232B">
      <w:pPr>
        <w:spacing w:after="0"/>
      </w:pPr>
      <w:r>
        <w:t>2.</w:t>
      </w:r>
      <w:r>
        <w:tab/>
        <w:t>Organizational skills</w:t>
      </w:r>
    </w:p>
    <w:p w14:paraId="61A53E0B" w14:textId="77777777" w:rsidR="00922E84" w:rsidRDefault="00922E84" w:rsidP="002F232B">
      <w:pPr>
        <w:spacing w:after="0"/>
      </w:pPr>
      <w:r>
        <w:lastRenderedPageBreak/>
        <w:t>3.</w:t>
      </w:r>
      <w:r>
        <w:tab/>
        <w:t>Critical Evaluation</w:t>
      </w:r>
    </w:p>
    <w:p w14:paraId="1B4A1007" w14:textId="77777777" w:rsidR="00922E84" w:rsidRDefault="00922E84" w:rsidP="002F232B">
      <w:pPr>
        <w:spacing w:after="0"/>
      </w:pPr>
      <w:r>
        <w:t>4.</w:t>
      </w:r>
      <w:r>
        <w:tab/>
        <w:t>Technical capacity</w:t>
      </w:r>
    </w:p>
    <w:p w14:paraId="0355A2D4" w14:textId="77777777" w:rsidR="00922E84" w:rsidRDefault="00922E84" w:rsidP="002F232B">
      <w:pPr>
        <w:spacing w:after="0"/>
      </w:pPr>
      <w:r>
        <w:t>5.</w:t>
      </w:r>
      <w:r>
        <w:tab/>
        <w:t>Cultural Awareness</w:t>
      </w:r>
    </w:p>
    <w:p w14:paraId="07546108" w14:textId="77777777" w:rsidR="00922E84" w:rsidRDefault="00922E84" w:rsidP="002F232B">
      <w:pPr>
        <w:spacing w:after="0"/>
      </w:pPr>
      <w:r>
        <w:t>6.</w:t>
      </w:r>
      <w:r>
        <w:tab/>
        <w:t>Relationship Management</w:t>
      </w:r>
    </w:p>
    <w:p w14:paraId="4B1B245B" w14:textId="77777777" w:rsidR="00922E84" w:rsidRDefault="00922E84" w:rsidP="00922E84">
      <w:r>
        <w:t>7.</w:t>
      </w:r>
      <w:r>
        <w:tab/>
        <w:t xml:space="preserve">Ethical Practice </w:t>
      </w:r>
    </w:p>
    <w:p w14:paraId="06BECA44" w14:textId="77777777" w:rsidR="0064680E" w:rsidRDefault="0064680E" w:rsidP="00922E84">
      <w:pPr>
        <w:sectPr w:rsidR="0064680E" w:rsidSect="0064680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8E1379B" w14:textId="77777777" w:rsidR="002F232B" w:rsidRDefault="002F232B" w:rsidP="00922E84">
      <w:pPr>
        <w:rPr>
          <w:b/>
          <w:bCs/>
        </w:rPr>
      </w:pPr>
    </w:p>
    <w:p w14:paraId="4AC72377" w14:textId="77777777" w:rsidR="008B00E5" w:rsidRPr="008B00E5" w:rsidRDefault="008B00E5" w:rsidP="008B00E5">
      <w:pPr>
        <w:rPr>
          <w:rFonts w:asciiTheme="minorBidi" w:hAnsiTheme="minorBidi"/>
          <w:smallCaps/>
        </w:rPr>
      </w:pPr>
      <w:r w:rsidRPr="008B00E5">
        <w:rPr>
          <w:rFonts w:asciiTheme="minorBidi" w:hAnsiTheme="minorBidi"/>
          <w:smallCaps/>
        </w:rPr>
        <w:t>Supervisory responsibilities</w:t>
      </w:r>
    </w:p>
    <w:p w14:paraId="00294F40" w14:textId="77777777" w:rsidR="00922E84" w:rsidRDefault="00922E84" w:rsidP="00922E84">
      <w:r>
        <w:t xml:space="preserve">While this position has no direct supervisory responsibilities, this position will indirectly manage a cross-functional NAA staff team of website power users. </w:t>
      </w:r>
    </w:p>
    <w:p w14:paraId="4BD1E872" w14:textId="02E51EC5" w:rsidR="00922E84" w:rsidRPr="008B00E5" w:rsidRDefault="008B00E5" w:rsidP="00922E84">
      <w:pPr>
        <w:rPr>
          <w:rFonts w:asciiTheme="minorBidi" w:hAnsiTheme="minorBidi"/>
        </w:rPr>
      </w:pPr>
      <w:r w:rsidRPr="008B00E5">
        <w:rPr>
          <w:rFonts w:asciiTheme="minorBidi" w:hAnsiTheme="minorBidi"/>
        </w:rPr>
        <w:t>Travel</w:t>
      </w:r>
    </w:p>
    <w:p w14:paraId="4ECF3EF9" w14:textId="42C47708" w:rsidR="00922E84" w:rsidRDefault="00922E84" w:rsidP="00922E84">
      <w:r>
        <w:t xml:space="preserve">Little to no travel is expected for this position. </w:t>
      </w:r>
    </w:p>
    <w:p w14:paraId="408A72E0" w14:textId="09CA7C39" w:rsidR="00EE2321" w:rsidRPr="00EE2321" w:rsidRDefault="00EE2321" w:rsidP="00EE2321">
      <w:pPr>
        <w:rPr>
          <w:rFonts w:asciiTheme="minorBidi" w:hAnsiTheme="minorBidi"/>
          <w:smallCaps/>
        </w:rPr>
      </w:pPr>
      <w:r w:rsidRPr="00EE2321">
        <w:rPr>
          <w:rFonts w:asciiTheme="minorBidi" w:hAnsiTheme="minorBidi"/>
          <w:smallCaps/>
        </w:rPr>
        <w:t>Required education and experience</w:t>
      </w:r>
    </w:p>
    <w:p w14:paraId="16A515A2" w14:textId="3796150F" w:rsidR="0064680E" w:rsidRDefault="00922E84" w:rsidP="00EE2321">
      <w:pPr>
        <w:pStyle w:val="ListParagraph"/>
        <w:numPr>
          <w:ilvl w:val="0"/>
          <w:numId w:val="3"/>
        </w:numPr>
      </w:pPr>
      <w:r>
        <w:t xml:space="preserve">Bachelor’s Degree and/or equivalent work experience. </w:t>
      </w:r>
    </w:p>
    <w:p w14:paraId="491A8C25" w14:textId="52F0128A" w:rsidR="00D378E2" w:rsidRDefault="00D378E2" w:rsidP="00D378E2">
      <w:pPr>
        <w:pStyle w:val="ListParagraph"/>
        <w:numPr>
          <w:ilvl w:val="0"/>
          <w:numId w:val="3"/>
        </w:numPr>
      </w:pPr>
      <w:r>
        <w:t>Strong problem-solving skills</w:t>
      </w:r>
      <w:r w:rsidR="003D7754">
        <w:t xml:space="preserve">; </w:t>
      </w:r>
      <w:r w:rsidR="00BF3CBB">
        <w:t>is resourceful and</w:t>
      </w:r>
      <w:r w:rsidR="003D7754">
        <w:t xml:space="preserve"> </w:t>
      </w:r>
      <w:r w:rsidR="00E176BB">
        <w:t>likes to figure things out</w:t>
      </w:r>
      <w:r>
        <w:t>.</w:t>
      </w:r>
    </w:p>
    <w:p w14:paraId="339F16A2" w14:textId="2842E2D9" w:rsidR="00782FCA" w:rsidRDefault="00782FCA" w:rsidP="00D378E2">
      <w:pPr>
        <w:pStyle w:val="ListParagraph"/>
        <w:numPr>
          <w:ilvl w:val="0"/>
          <w:numId w:val="3"/>
        </w:numPr>
      </w:pPr>
      <w:r>
        <w:t>Tech-</w:t>
      </w:r>
      <w:r w:rsidR="009338A4">
        <w:t>savvy</w:t>
      </w:r>
      <w:r>
        <w:t xml:space="preserve"> with learning new digital platforms</w:t>
      </w:r>
      <w:r w:rsidR="00362E0E">
        <w:t xml:space="preserve"> quickly</w:t>
      </w:r>
      <w:r w:rsidR="00EB5153">
        <w:t xml:space="preserve"> and becoming the organization’s expert.</w:t>
      </w:r>
    </w:p>
    <w:p w14:paraId="2D525827" w14:textId="431D7C3B" w:rsidR="0064680E" w:rsidRDefault="006A636F" w:rsidP="00EE2321">
      <w:pPr>
        <w:pStyle w:val="ListParagraph"/>
        <w:numPr>
          <w:ilvl w:val="0"/>
          <w:numId w:val="3"/>
        </w:numPr>
      </w:pPr>
      <w:r w:rsidRPr="006A636F">
        <w:t xml:space="preserve">Experience growing communities using online tools (Higher Logic and </w:t>
      </w:r>
      <w:r>
        <w:t>SharePoint a</w:t>
      </w:r>
      <w:r w:rsidRPr="006A636F">
        <w:t xml:space="preserve"> plus).</w:t>
      </w:r>
    </w:p>
    <w:p w14:paraId="5D33BB40" w14:textId="718A05AD" w:rsidR="006A636F" w:rsidRDefault="006A636F" w:rsidP="00EE2321">
      <w:pPr>
        <w:pStyle w:val="ListParagraph"/>
        <w:numPr>
          <w:ilvl w:val="0"/>
          <w:numId w:val="3"/>
        </w:numPr>
      </w:pPr>
      <w:r w:rsidRPr="006A636F">
        <w:t>Must be comfortable working with, and drawing meaningful conclusions from, quantitative data.</w:t>
      </w:r>
    </w:p>
    <w:p w14:paraId="509600A0" w14:textId="06E676BF" w:rsidR="00226A78" w:rsidRDefault="00226A78" w:rsidP="00EE2321">
      <w:pPr>
        <w:pStyle w:val="ListParagraph"/>
        <w:numPr>
          <w:ilvl w:val="0"/>
          <w:numId w:val="3"/>
        </w:numPr>
      </w:pPr>
      <w:r>
        <w:t>Experience driving engagement using an audience-first approach.</w:t>
      </w:r>
    </w:p>
    <w:p w14:paraId="0DE604B0" w14:textId="47618539" w:rsidR="005C2DD9" w:rsidRDefault="005C2DD9" w:rsidP="005C2DD9">
      <w:pPr>
        <w:pStyle w:val="ListParagraph"/>
        <w:numPr>
          <w:ilvl w:val="0"/>
          <w:numId w:val="3"/>
        </w:numPr>
      </w:pPr>
      <w:r>
        <w:t>Excellent interpersonal, communication</w:t>
      </w:r>
      <w:r w:rsidR="2699100B">
        <w:t>,</w:t>
      </w:r>
      <w:r>
        <w:t xml:space="preserve"> and presentation skills.</w:t>
      </w:r>
    </w:p>
    <w:p w14:paraId="0C76E00F" w14:textId="5A17D036" w:rsidR="005A603D" w:rsidRDefault="005A603D" w:rsidP="005A603D">
      <w:pPr>
        <w:pStyle w:val="ListParagraph"/>
        <w:numPr>
          <w:ilvl w:val="0"/>
          <w:numId w:val="3"/>
        </w:numPr>
      </w:pPr>
      <w:r>
        <w:t>Excellent customer service skills.</w:t>
      </w:r>
    </w:p>
    <w:p w14:paraId="2BDA5DD6" w14:textId="2C9831E7" w:rsidR="006B0548" w:rsidRDefault="0049394C" w:rsidP="00EE2321">
      <w:pPr>
        <w:pStyle w:val="ListParagraph"/>
        <w:numPr>
          <w:ilvl w:val="0"/>
          <w:numId w:val="3"/>
        </w:numPr>
      </w:pPr>
      <w:r>
        <w:t>Familiar</w:t>
      </w:r>
      <w:r w:rsidR="1E7D77F0">
        <w:t>ity</w:t>
      </w:r>
      <w:r>
        <w:t xml:space="preserve"> with digital accessibility standards.</w:t>
      </w:r>
    </w:p>
    <w:p w14:paraId="73CCE438" w14:textId="7CC8936F" w:rsidR="0064680E" w:rsidRDefault="00922E84" w:rsidP="00EE2321">
      <w:pPr>
        <w:pStyle w:val="ListParagraph"/>
        <w:numPr>
          <w:ilvl w:val="0"/>
          <w:numId w:val="3"/>
        </w:numPr>
      </w:pPr>
      <w:r>
        <w:t>Familiarity with principles of page layout and design.</w:t>
      </w:r>
    </w:p>
    <w:p w14:paraId="0536CD0E" w14:textId="752B7F46" w:rsidR="0064680E" w:rsidRDefault="00160F48" w:rsidP="716B161F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t>Ability</w:t>
      </w:r>
      <w:r w:rsidR="156717E3">
        <w:t xml:space="preserve"> </w:t>
      </w:r>
      <w:r w:rsidR="5246CE93">
        <w:t>to</w:t>
      </w:r>
      <w:r w:rsidR="156717E3">
        <w:t xml:space="preserve"> test the various </w:t>
      </w:r>
      <w:r w:rsidR="006B0548">
        <w:t>digital platform</w:t>
      </w:r>
      <w:r w:rsidR="156717E3">
        <w:t xml:space="preserve"> elements by seeking and gaining user feedback.</w:t>
      </w:r>
      <w:r w:rsidR="00922E84">
        <w:t xml:space="preserve"> </w:t>
      </w:r>
    </w:p>
    <w:p w14:paraId="02D7AAB0" w14:textId="77777777" w:rsidR="0064680E" w:rsidRDefault="00922E84" w:rsidP="00EE2321">
      <w:pPr>
        <w:pStyle w:val="ListParagraph"/>
        <w:numPr>
          <w:ilvl w:val="0"/>
          <w:numId w:val="3"/>
        </w:numPr>
      </w:pPr>
      <w:r>
        <w:t xml:space="preserve">Strong work ethic and ability to work independently while handling multiple tasks. </w:t>
      </w:r>
    </w:p>
    <w:sectPr w:rsidR="0064680E" w:rsidSect="00922E8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DFB2A" w14:textId="77777777" w:rsidR="00BE02F4" w:rsidRDefault="00BE02F4" w:rsidP="003B20DA">
      <w:pPr>
        <w:spacing w:after="0" w:line="240" w:lineRule="auto"/>
      </w:pPr>
      <w:r>
        <w:separator/>
      </w:r>
    </w:p>
  </w:endnote>
  <w:endnote w:type="continuationSeparator" w:id="0">
    <w:p w14:paraId="28EACF61" w14:textId="77777777" w:rsidR="00BE02F4" w:rsidRDefault="00BE02F4" w:rsidP="003B20DA">
      <w:pPr>
        <w:spacing w:after="0" w:line="240" w:lineRule="auto"/>
      </w:pPr>
      <w:r>
        <w:continuationSeparator/>
      </w:r>
    </w:p>
  </w:endnote>
  <w:endnote w:type="continuationNotice" w:id="1">
    <w:p w14:paraId="7093D28E" w14:textId="77777777" w:rsidR="00BE02F4" w:rsidRDefault="00BE02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25B70" w14:textId="77777777" w:rsidR="00BE02F4" w:rsidRDefault="00BE02F4" w:rsidP="003B20DA">
      <w:pPr>
        <w:spacing w:after="0" w:line="240" w:lineRule="auto"/>
      </w:pPr>
      <w:r>
        <w:separator/>
      </w:r>
    </w:p>
  </w:footnote>
  <w:footnote w:type="continuationSeparator" w:id="0">
    <w:p w14:paraId="60519C3B" w14:textId="77777777" w:rsidR="00BE02F4" w:rsidRDefault="00BE02F4" w:rsidP="003B20DA">
      <w:pPr>
        <w:spacing w:after="0" w:line="240" w:lineRule="auto"/>
      </w:pPr>
      <w:r>
        <w:continuationSeparator/>
      </w:r>
    </w:p>
  </w:footnote>
  <w:footnote w:type="continuationNotice" w:id="1">
    <w:p w14:paraId="6EB4C11B" w14:textId="77777777" w:rsidR="00BE02F4" w:rsidRDefault="00BE02F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F0D72"/>
    <w:multiLevelType w:val="hybridMultilevel"/>
    <w:tmpl w:val="10829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C58FC"/>
    <w:multiLevelType w:val="hybridMultilevel"/>
    <w:tmpl w:val="0A048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0473C"/>
    <w:multiLevelType w:val="hybridMultilevel"/>
    <w:tmpl w:val="F4C03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E84"/>
    <w:rsid w:val="00014643"/>
    <w:rsid w:val="0002023D"/>
    <w:rsid w:val="000218DA"/>
    <w:rsid w:val="000256E3"/>
    <w:rsid w:val="000258F7"/>
    <w:rsid w:val="00031A96"/>
    <w:rsid w:val="00035729"/>
    <w:rsid w:val="0004457C"/>
    <w:rsid w:val="00054073"/>
    <w:rsid w:val="00064D10"/>
    <w:rsid w:val="000657D1"/>
    <w:rsid w:val="0006794E"/>
    <w:rsid w:val="00073809"/>
    <w:rsid w:val="00086672"/>
    <w:rsid w:val="000B0ECF"/>
    <w:rsid w:val="000B6B29"/>
    <w:rsid w:val="000D6A23"/>
    <w:rsid w:val="000F28D5"/>
    <w:rsid w:val="000F357A"/>
    <w:rsid w:val="00101AE3"/>
    <w:rsid w:val="0010239A"/>
    <w:rsid w:val="00103001"/>
    <w:rsid w:val="00111B4A"/>
    <w:rsid w:val="00112B0B"/>
    <w:rsid w:val="00113C3B"/>
    <w:rsid w:val="00123683"/>
    <w:rsid w:val="00141926"/>
    <w:rsid w:val="0014624E"/>
    <w:rsid w:val="001470D9"/>
    <w:rsid w:val="001567AA"/>
    <w:rsid w:val="00160F48"/>
    <w:rsid w:val="00175365"/>
    <w:rsid w:val="00176C68"/>
    <w:rsid w:val="001808BE"/>
    <w:rsid w:val="00195E2D"/>
    <w:rsid w:val="001A1A19"/>
    <w:rsid w:val="001A1E4A"/>
    <w:rsid w:val="001A35BC"/>
    <w:rsid w:val="001B0BD6"/>
    <w:rsid w:val="001B53D2"/>
    <w:rsid w:val="001B53DE"/>
    <w:rsid w:val="001B7E02"/>
    <w:rsid w:val="001C7D1A"/>
    <w:rsid w:val="001D224C"/>
    <w:rsid w:val="001D4E8C"/>
    <w:rsid w:val="001D6057"/>
    <w:rsid w:val="001E0C95"/>
    <w:rsid w:val="001E4660"/>
    <w:rsid w:val="001F4776"/>
    <w:rsid w:val="002021B0"/>
    <w:rsid w:val="0021259B"/>
    <w:rsid w:val="00217BDA"/>
    <w:rsid w:val="00221A29"/>
    <w:rsid w:val="0022339A"/>
    <w:rsid w:val="00225634"/>
    <w:rsid w:val="00226A78"/>
    <w:rsid w:val="002530CD"/>
    <w:rsid w:val="002541F4"/>
    <w:rsid w:val="002602C6"/>
    <w:rsid w:val="0026309B"/>
    <w:rsid w:val="002632B2"/>
    <w:rsid w:val="0026684E"/>
    <w:rsid w:val="00266DCE"/>
    <w:rsid w:val="0027521B"/>
    <w:rsid w:val="00284EE7"/>
    <w:rsid w:val="00290E7F"/>
    <w:rsid w:val="002B3EFB"/>
    <w:rsid w:val="002B7507"/>
    <w:rsid w:val="002B7696"/>
    <w:rsid w:val="002C03DB"/>
    <w:rsid w:val="002D5C77"/>
    <w:rsid w:val="002D7842"/>
    <w:rsid w:val="002E4536"/>
    <w:rsid w:val="002F232B"/>
    <w:rsid w:val="003021CA"/>
    <w:rsid w:val="00310BC8"/>
    <w:rsid w:val="00312DB5"/>
    <w:rsid w:val="00315E7B"/>
    <w:rsid w:val="003166B3"/>
    <w:rsid w:val="003202DA"/>
    <w:rsid w:val="0033297A"/>
    <w:rsid w:val="00351109"/>
    <w:rsid w:val="003550C4"/>
    <w:rsid w:val="003579B4"/>
    <w:rsid w:val="003606C2"/>
    <w:rsid w:val="00362E0E"/>
    <w:rsid w:val="003672AC"/>
    <w:rsid w:val="00372947"/>
    <w:rsid w:val="0037494B"/>
    <w:rsid w:val="00376E04"/>
    <w:rsid w:val="00393291"/>
    <w:rsid w:val="00397C5F"/>
    <w:rsid w:val="003B20DA"/>
    <w:rsid w:val="003C6AE7"/>
    <w:rsid w:val="003D7754"/>
    <w:rsid w:val="003D783A"/>
    <w:rsid w:val="003E0EBD"/>
    <w:rsid w:val="003F706C"/>
    <w:rsid w:val="00400C8D"/>
    <w:rsid w:val="004034BC"/>
    <w:rsid w:val="00403F20"/>
    <w:rsid w:val="004049F4"/>
    <w:rsid w:val="00411440"/>
    <w:rsid w:val="00431DC0"/>
    <w:rsid w:val="00435D60"/>
    <w:rsid w:val="00436072"/>
    <w:rsid w:val="00457BC5"/>
    <w:rsid w:val="00457D7C"/>
    <w:rsid w:val="00475A56"/>
    <w:rsid w:val="004776FF"/>
    <w:rsid w:val="00480ACA"/>
    <w:rsid w:val="00482631"/>
    <w:rsid w:val="00482FF3"/>
    <w:rsid w:val="00485EA3"/>
    <w:rsid w:val="00492632"/>
    <w:rsid w:val="0049394C"/>
    <w:rsid w:val="00494F1F"/>
    <w:rsid w:val="004A1AD2"/>
    <w:rsid w:val="004A3397"/>
    <w:rsid w:val="004A7DF9"/>
    <w:rsid w:val="004B1458"/>
    <w:rsid w:val="004B4F90"/>
    <w:rsid w:val="004C2F7C"/>
    <w:rsid w:val="004C7A77"/>
    <w:rsid w:val="004D3378"/>
    <w:rsid w:val="004E0F30"/>
    <w:rsid w:val="004E7C07"/>
    <w:rsid w:val="004F1432"/>
    <w:rsid w:val="00506531"/>
    <w:rsid w:val="00516EA3"/>
    <w:rsid w:val="00522145"/>
    <w:rsid w:val="005227D3"/>
    <w:rsid w:val="00535937"/>
    <w:rsid w:val="00535F69"/>
    <w:rsid w:val="005433FB"/>
    <w:rsid w:val="005439B3"/>
    <w:rsid w:val="00564048"/>
    <w:rsid w:val="00565C6D"/>
    <w:rsid w:val="005707F7"/>
    <w:rsid w:val="00575647"/>
    <w:rsid w:val="00594639"/>
    <w:rsid w:val="00595C65"/>
    <w:rsid w:val="005A3797"/>
    <w:rsid w:val="005A603D"/>
    <w:rsid w:val="005C2DD9"/>
    <w:rsid w:val="005C5755"/>
    <w:rsid w:val="005D031E"/>
    <w:rsid w:val="005D042E"/>
    <w:rsid w:val="005D4B88"/>
    <w:rsid w:val="005D4C05"/>
    <w:rsid w:val="006003EC"/>
    <w:rsid w:val="0061771A"/>
    <w:rsid w:val="0062527D"/>
    <w:rsid w:val="006333B1"/>
    <w:rsid w:val="00634333"/>
    <w:rsid w:val="006356B6"/>
    <w:rsid w:val="006407C2"/>
    <w:rsid w:val="0064426A"/>
    <w:rsid w:val="0064680E"/>
    <w:rsid w:val="00651701"/>
    <w:rsid w:val="006556F7"/>
    <w:rsid w:val="0066282B"/>
    <w:rsid w:val="00677009"/>
    <w:rsid w:val="00677639"/>
    <w:rsid w:val="00692C01"/>
    <w:rsid w:val="00695D41"/>
    <w:rsid w:val="006A48F2"/>
    <w:rsid w:val="006A636F"/>
    <w:rsid w:val="006A77B0"/>
    <w:rsid w:val="006B0548"/>
    <w:rsid w:val="006B0F57"/>
    <w:rsid w:val="006B189A"/>
    <w:rsid w:val="006B79B5"/>
    <w:rsid w:val="006C081B"/>
    <w:rsid w:val="006C71C1"/>
    <w:rsid w:val="006C7630"/>
    <w:rsid w:val="006D2B28"/>
    <w:rsid w:val="006D514F"/>
    <w:rsid w:val="006E121F"/>
    <w:rsid w:val="006E48E9"/>
    <w:rsid w:val="006F3073"/>
    <w:rsid w:val="006F39AE"/>
    <w:rsid w:val="00717D40"/>
    <w:rsid w:val="0072248F"/>
    <w:rsid w:val="007238FB"/>
    <w:rsid w:val="00735BA1"/>
    <w:rsid w:val="0074322C"/>
    <w:rsid w:val="0074404E"/>
    <w:rsid w:val="007450C0"/>
    <w:rsid w:val="0074643A"/>
    <w:rsid w:val="00747435"/>
    <w:rsid w:val="007529DB"/>
    <w:rsid w:val="00753EB2"/>
    <w:rsid w:val="00754561"/>
    <w:rsid w:val="00762E74"/>
    <w:rsid w:val="00764FC1"/>
    <w:rsid w:val="0076724A"/>
    <w:rsid w:val="007710A6"/>
    <w:rsid w:val="007715FC"/>
    <w:rsid w:val="0077206A"/>
    <w:rsid w:val="00773276"/>
    <w:rsid w:val="007741EC"/>
    <w:rsid w:val="00777554"/>
    <w:rsid w:val="0077791F"/>
    <w:rsid w:val="00782FCA"/>
    <w:rsid w:val="007860CE"/>
    <w:rsid w:val="007A000F"/>
    <w:rsid w:val="007B3C73"/>
    <w:rsid w:val="007C29B1"/>
    <w:rsid w:val="007C47A7"/>
    <w:rsid w:val="007E79DE"/>
    <w:rsid w:val="007F4A28"/>
    <w:rsid w:val="00802ACA"/>
    <w:rsid w:val="00805132"/>
    <w:rsid w:val="00805F29"/>
    <w:rsid w:val="00806088"/>
    <w:rsid w:val="00810345"/>
    <w:rsid w:val="00811062"/>
    <w:rsid w:val="00826459"/>
    <w:rsid w:val="00827375"/>
    <w:rsid w:val="00832830"/>
    <w:rsid w:val="008344F7"/>
    <w:rsid w:val="0083514E"/>
    <w:rsid w:val="0083760F"/>
    <w:rsid w:val="008431FE"/>
    <w:rsid w:val="00843B7F"/>
    <w:rsid w:val="0085353A"/>
    <w:rsid w:val="0085688D"/>
    <w:rsid w:val="00862D04"/>
    <w:rsid w:val="00873D63"/>
    <w:rsid w:val="00876C42"/>
    <w:rsid w:val="008815FF"/>
    <w:rsid w:val="008861EB"/>
    <w:rsid w:val="0089356A"/>
    <w:rsid w:val="008962AA"/>
    <w:rsid w:val="008973DB"/>
    <w:rsid w:val="008A4C7D"/>
    <w:rsid w:val="008B00E5"/>
    <w:rsid w:val="008B6FC0"/>
    <w:rsid w:val="008D4DFD"/>
    <w:rsid w:val="008E1CA8"/>
    <w:rsid w:val="008E2534"/>
    <w:rsid w:val="008F37EB"/>
    <w:rsid w:val="00902806"/>
    <w:rsid w:val="009059FC"/>
    <w:rsid w:val="009125E7"/>
    <w:rsid w:val="00913056"/>
    <w:rsid w:val="00916F26"/>
    <w:rsid w:val="00922BCE"/>
    <w:rsid w:val="00922E84"/>
    <w:rsid w:val="00923671"/>
    <w:rsid w:val="009259FA"/>
    <w:rsid w:val="0093272B"/>
    <w:rsid w:val="009328BC"/>
    <w:rsid w:val="00932BDD"/>
    <w:rsid w:val="009338A4"/>
    <w:rsid w:val="009514DC"/>
    <w:rsid w:val="00962805"/>
    <w:rsid w:val="009874FF"/>
    <w:rsid w:val="00990856"/>
    <w:rsid w:val="009B0F1A"/>
    <w:rsid w:val="009B1EDF"/>
    <w:rsid w:val="009B49F4"/>
    <w:rsid w:val="009B4B23"/>
    <w:rsid w:val="009B6896"/>
    <w:rsid w:val="009C0EE3"/>
    <w:rsid w:val="009C0F2B"/>
    <w:rsid w:val="009C4FFF"/>
    <w:rsid w:val="009C771E"/>
    <w:rsid w:val="009C7BF4"/>
    <w:rsid w:val="009D0391"/>
    <w:rsid w:val="009E0B1A"/>
    <w:rsid w:val="009E5786"/>
    <w:rsid w:val="009F338E"/>
    <w:rsid w:val="009F492F"/>
    <w:rsid w:val="009F4FA6"/>
    <w:rsid w:val="009F61A1"/>
    <w:rsid w:val="00A05A48"/>
    <w:rsid w:val="00A16626"/>
    <w:rsid w:val="00A16C62"/>
    <w:rsid w:val="00A23123"/>
    <w:rsid w:val="00A25933"/>
    <w:rsid w:val="00A30165"/>
    <w:rsid w:val="00A35B69"/>
    <w:rsid w:val="00A36755"/>
    <w:rsid w:val="00A4008B"/>
    <w:rsid w:val="00A42473"/>
    <w:rsid w:val="00A439C0"/>
    <w:rsid w:val="00A62F3D"/>
    <w:rsid w:val="00A64BAC"/>
    <w:rsid w:val="00A721C0"/>
    <w:rsid w:val="00A82CD9"/>
    <w:rsid w:val="00A93639"/>
    <w:rsid w:val="00A96636"/>
    <w:rsid w:val="00A97461"/>
    <w:rsid w:val="00AB18B6"/>
    <w:rsid w:val="00AB19A9"/>
    <w:rsid w:val="00AC3D24"/>
    <w:rsid w:val="00AE2FA0"/>
    <w:rsid w:val="00AF68E8"/>
    <w:rsid w:val="00B00848"/>
    <w:rsid w:val="00B1151B"/>
    <w:rsid w:val="00B24AE9"/>
    <w:rsid w:val="00B25414"/>
    <w:rsid w:val="00B25AA2"/>
    <w:rsid w:val="00B3352A"/>
    <w:rsid w:val="00B44920"/>
    <w:rsid w:val="00B47E41"/>
    <w:rsid w:val="00B531D2"/>
    <w:rsid w:val="00B54DEF"/>
    <w:rsid w:val="00B6214E"/>
    <w:rsid w:val="00B75CAB"/>
    <w:rsid w:val="00B81CF6"/>
    <w:rsid w:val="00B855B0"/>
    <w:rsid w:val="00B86410"/>
    <w:rsid w:val="00B91849"/>
    <w:rsid w:val="00B92014"/>
    <w:rsid w:val="00B96C0C"/>
    <w:rsid w:val="00BA2863"/>
    <w:rsid w:val="00BA464C"/>
    <w:rsid w:val="00BA575C"/>
    <w:rsid w:val="00BA5C75"/>
    <w:rsid w:val="00BA7C49"/>
    <w:rsid w:val="00BB4DD3"/>
    <w:rsid w:val="00BB74A2"/>
    <w:rsid w:val="00BC55AB"/>
    <w:rsid w:val="00BD0034"/>
    <w:rsid w:val="00BD446C"/>
    <w:rsid w:val="00BD5258"/>
    <w:rsid w:val="00BE02F4"/>
    <w:rsid w:val="00BE2244"/>
    <w:rsid w:val="00BE6E88"/>
    <w:rsid w:val="00BE7752"/>
    <w:rsid w:val="00BF0059"/>
    <w:rsid w:val="00BF13E2"/>
    <w:rsid w:val="00BF36A5"/>
    <w:rsid w:val="00BF3CBB"/>
    <w:rsid w:val="00BF51B9"/>
    <w:rsid w:val="00C1069E"/>
    <w:rsid w:val="00C10884"/>
    <w:rsid w:val="00C11C07"/>
    <w:rsid w:val="00C11CFF"/>
    <w:rsid w:val="00C14024"/>
    <w:rsid w:val="00C15A75"/>
    <w:rsid w:val="00C15EBD"/>
    <w:rsid w:val="00C223E2"/>
    <w:rsid w:val="00C369EC"/>
    <w:rsid w:val="00C44629"/>
    <w:rsid w:val="00C52C72"/>
    <w:rsid w:val="00C53AF0"/>
    <w:rsid w:val="00C565DF"/>
    <w:rsid w:val="00C65044"/>
    <w:rsid w:val="00C676F4"/>
    <w:rsid w:val="00C837A9"/>
    <w:rsid w:val="00C839AE"/>
    <w:rsid w:val="00C846FF"/>
    <w:rsid w:val="00C866D4"/>
    <w:rsid w:val="00C87033"/>
    <w:rsid w:val="00CA15E8"/>
    <w:rsid w:val="00CA5667"/>
    <w:rsid w:val="00CA78C4"/>
    <w:rsid w:val="00CB4B75"/>
    <w:rsid w:val="00CB4C90"/>
    <w:rsid w:val="00CD58E3"/>
    <w:rsid w:val="00CE2238"/>
    <w:rsid w:val="00CE468C"/>
    <w:rsid w:val="00CE51B8"/>
    <w:rsid w:val="00CE66C3"/>
    <w:rsid w:val="00D1015B"/>
    <w:rsid w:val="00D166AA"/>
    <w:rsid w:val="00D17BD9"/>
    <w:rsid w:val="00D21531"/>
    <w:rsid w:val="00D245B5"/>
    <w:rsid w:val="00D378E2"/>
    <w:rsid w:val="00D4419A"/>
    <w:rsid w:val="00D4476B"/>
    <w:rsid w:val="00D5699E"/>
    <w:rsid w:val="00D56A4C"/>
    <w:rsid w:val="00D63084"/>
    <w:rsid w:val="00D6576C"/>
    <w:rsid w:val="00D70D44"/>
    <w:rsid w:val="00D70FF9"/>
    <w:rsid w:val="00D73EA8"/>
    <w:rsid w:val="00D800D9"/>
    <w:rsid w:val="00D930CD"/>
    <w:rsid w:val="00DA1A1E"/>
    <w:rsid w:val="00DA365B"/>
    <w:rsid w:val="00DB1132"/>
    <w:rsid w:val="00DB45FB"/>
    <w:rsid w:val="00DC66E8"/>
    <w:rsid w:val="00DD30CC"/>
    <w:rsid w:val="00DD369D"/>
    <w:rsid w:val="00DD4593"/>
    <w:rsid w:val="00DF6D0C"/>
    <w:rsid w:val="00E009FA"/>
    <w:rsid w:val="00E00E09"/>
    <w:rsid w:val="00E00E68"/>
    <w:rsid w:val="00E02664"/>
    <w:rsid w:val="00E14A85"/>
    <w:rsid w:val="00E14ED7"/>
    <w:rsid w:val="00E1756B"/>
    <w:rsid w:val="00E176BB"/>
    <w:rsid w:val="00E22E54"/>
    <w:rsid w:val="00E244E9"/>
    <w:rsid w:val="00E30744"/>
    <w:rsid w:val="00E30CF6"/>
    <w:rsid w:val="00E37640"/>
    <w:rsid w:val="00E43FDC"/>
    <w:rsid w:val="00E471F1"/>
    <w:rsid w:val="00E53CD7"/>
    <w:rsid w:val="00E62EC8"/>
    <w:rsid w:val="00E63D06"/>
    <w:rsid w:val="00E67A2C"/>
    <w:rsid w:val="00E807A3"/>
    <w:rsid w:val="00E87765"/>
    <w:rsid w:val="00EA448A"/>
    <w:rsid w:val="00EB5153"/>
    <w:rsid w:val="00EC03AD"/>
    <w:rsid w:val="00EC7A62"/>
    <w:rsid w:val="00ED3C8B"/>
    <w:rsid w:val="00EE09BE"/>
    <w:rsid w:val="00EE2321"/>
    <w:rsid w:val="00F000B4"/>
    <w:rsid w:val="00F0199E"/>
    <w:rsid w:val="00F05F52"/>
    <w:rsid w:val="00F16CAE"/>
    <w:rsid w:val="00F31627"/>
    <w:rsid w:val="00F36537"/>
    <w:rsid w:val="00F36553"/>
    <w:rsid w:val="00F36862"/>
    <w:rsid w:val="00F40BB5"/>
    <w:rsid w:val="00F40D93"/>
    <w:rsid w:val="00F42BB3"/>
    <w:rsid w:val="00F446D0"/>
    <w:rsid w:val="00F70137"/>
    <w:rsid w:val="00F91D78"/>
    <w:rsid w:val="00F96141"/>
    <w:rsid w:val="00F97707"/>
    <w:rsid w:val="00FA2C94"/>
    <w:rsid w:val="00FB2577"/>
    <w:rsid w:val="00FB726A"/>
    <w:rsid w:val="00FC3E09"/>
    <w:rsid w:val="00FC48FD"/>
    <w:rsid w:val="00FF3252"/>
    <w:rsid w:val="00FF4955"/>
    <w:rsid w:val="00FF5C07"/>
    <w:rsid w:val="0152FA2E"/>
    <w:rsid w:val="02EECA8F"/>
    <w:rsid w:val="03290B25"/>
    <w:rsid w:val="03901050"/>
    <w:rsid w:val="07679F24"/>
    <w:rsid w:val="1011C173"/>
    <w:rsid w:val="10141D99"/>
    <w:rsid w:val="1395E28B"/>
    <w:rsid w:val="13F21B75"/>
    <w:rsid w:val="1485823D"/>
    <w:rsid w:val="149E5F1B"/>
    <w:rsid w:val="14A8AC40"/>
    <w:rsid w:val="156717E3"/>
    <w:rsid w:val="158DEBD6"/>
    <w:rsid w:val="16CCEBD5"/>
    <w:rsid w:val="16F9D1B0"/>
    <w:rsid w:val="18DCF80D"/>
    <w:rsid w:val="1A317272"/>
    <w:rsid w:val="1B3D25F9"/>
    <w:rsid w:val="1D5FBC0F"/>
    <w:rsid w:val="1E7D77F0"/>
    <w:rsid w:val="1F3BF159"/>
    <w:rsid w:val="237A330C"/>
    <w:rsid w:val="23F70468"/>
    <w:rsid w:val="2699100B"/>
    <w:rsid w:val="27CBDFE2"/>
    <w:rsid w:val="292F8CD7"/>
    <w:rsid w:val="299FA075"/>
    <w:rsid w:val="29E5DCC1"/>
    <w:rsid w:val="2C3ADCB8"/>
    <w:rsid w:val="2C64062F"/>
    <w:rsid w:val="2CE19C01"/>
    <w:rsid w:val="32C40043"/>
    <w:rsid w:val="353BC97F"/>
    <w:rsid w:val="398AA87E"/>
    <w:rsid w:val="3A54310B"/>
    <w:rsid w:val="3B0C6BDB"/>
    <w:rsid w:val="3DDD4BC4"/>
    <w:rsid w:val="3FFE4C48"/>
    <w:rsid w:val="4104297D"/>
    <w:rsid w:val="43BCB2BF"/>
    <w:rsid w:val="463E4852"/>
    <w:rsid w:val="46AC9736"/>
    <w:rsid w:val="475106FA"/>
    <w:rsid w:val="496CFF6F"/>
    <w:rsid w:val="49B13E66"/>
    <w:rsid w:val="4B0CE78E"/>
    <w:rsid w:val="4B986783"/>
    <w:rsid w:val="4CE8DF28"/>
    <w:rsid w:val="4DDE0E74"/>
    <w:rsid w:val="5246CE93"/>
    <w:rsid w:val="52FE1C94"/>
    <w:rsid w:val="5315A4E0"/>
    <w:rsid w:val="547D8160"/>
    <w:rsid w:val="5C80ACAD"/>
    <w:rsid w:val="5E500DBB"/>
    <w:rsid w:val="5F7EC50E"/>
    <w:rsid w:val="5FCE4DA3"/>
    <w:rsid w:val="6035754A"/>
    <w:rsid w:val="608A7895"/>
    <w:rsid w:val="621FBDB7"/>
    <w:rsid w:val="628DDE0D"/>
    <w:rsid w:val="63C29B41"/>
    <w:rsid w:val="6BBA74F5"/>
    <w:rsid w:val="6E3CB6CF"/>
    <w:rsid w:val="6FDE3064"/>
    <w:rsid w:val="7043CC83"/>
    <w:rsid w:val="716B161F"/>
    <w:rsid w:val="728EC496"/>
    <w:rsid w:val="735A88FA"/>
    <w:rsid w:val="73E0AC91"/>
    <w:rsid w:val="74DB1062"/>
    <w:rsid w:val="759CBF07"/>
    <w:rsid w:val="75AEA7B5"/>
    <w:rsid w:val="75DD8888"/>
    <w:rsid w:val="76B2F660"/>
    <w:rsid w:val="77BB9925"/>
    <w:rsid w:val="77CDCD75"/>
    <w:rsid w:val="79E14083"/>
    <w:rsid w:val="7A241B90"/>
    <w:rsid w:val="7A5A10E6"/>
    <w:rsid w:val="7ADF0934"/>
    <w:rsid w:val="7F30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567F10"/>
  <w15:chartTrackingRefBased/>
  <w15:docId w15:val="{586E236A-B6E1-4EAA-8106-12F02F8C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80E"/>
    <w:pPr>
      <w:ind w:left="720"/>
      <w:contextualSpacing/>
    </w:pPr>
  </w:style>
  <w:style w:type="paragraph" w:customStyle="1" w:styleId="paragraph">
    <w:name w:val="paragraph"/>
    <w:basedOn w:val="Normal"/>
    <w:rsid w:val="0040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ormaltextrun">
    <w:name w:val="normaltextrun"/>
    <w:basedOn w:val="DefaultParagraphFont"/>
    <w:rsid w:val="004049F4"/>
  </w:style>
  <w:style w:type="character" w:customStyle="1" w:styleId="eop">
    <w:name w:val="eop"/>
    <w:basedOn w:val="DefaultParagraphFont"/>
    <w:rsid w:val="004049F4"/>
  </w:style>
  <w:style w:type="table" w:styleId="TableGrid">
    <w:name w:val="Table Grid"/>
    <w:basedOn w:val="TableNormal"/>
    <w:uiPriority w:val="39"/>
    <w:rsid w:val="00CE468C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9259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59FA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259F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534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25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253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B2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0DA"/>
  </w:style>
  <w:style w:type="paragraph" w:styleId="Footer">
    <w:name w:val="footer"/>
    <w:basedOn w:val="Normal"/>
    <w:link w:val="FooterChar"/>
    <w:uiPriority w:val="99"/>
    <w:unhideWhenUsed/>
    <w:rsid w:val="003B2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0DA"/>
  </w:style>
  <w:style w:type="paragraph" w:styleId="Revision">
    <w:name w:val="Revision"/>
    <w:hidden/>
    <w:uiPriority w:val="99"/>
    <w:semiHidden/>
    <w:rsid w:val="009B0F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4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66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6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64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73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1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89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43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0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2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3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8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67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3FE89993FECE4681AEFBB98D002C5D" ma:contentTypeVersion="14" ma:contentTypeDescription="Create a new document." ma:contentTypeScope="" ma:versionID="1c482168ccfc674623aa70e725234c55">
  <xsd:schema xmlns:xsd="http://www.w3.org/2001/XMLSchema" xmlns:xs="http://www.w3.org/2001/XMLSchema" xmlns:p="http://schemas.microsoft.com/office/2006/metadata/properties" xmlns:ns3="d540d84c-45b8-474f-a6a8-2c5b6bd976e4" xmlns:ns4="2eaffa41-a571-4104-82fb-ebe6e41070f9" targetNamespace="http://schemas.microsoft.com/office/2006/metadata/properties" ma:root="true" ma:fieldsID="9636827c76b99c3e414b5b97c9269b11" ns3:_="" ns4:_="">
    <xsd:import namespace="d540d84c-45b8-474f-a6a8-2c5b6bd976e4"/>
    <xsd:import namespace="2eaffa41-a571-4104-82fb-ebe6e41070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0d84c-45b8-474f-a6a8-2c5b6bd976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ffa41-a571-4104-82fb-ebe6e41070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431F5D-3474-4E54-80AB-A861E3D9D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40d84c-45b8-474f-a6a8-2c5b6bd976e4"/>
    <ds:schemaRef ds:uri="2eaffa41-a571-4104-82fb-ebe6e41070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32150D-A828-4D28-B103-EB89B7ACDB1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C869FF1-2762-4ADD-8045-217A5CA32A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5AC82D7-B433-4C0A-B38C-2D12A2FE1E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Straniero</dc:creator>
  <cp:keywords/>
  <dc:description/>
  <cp:lastModifiedBy>Jill Straniero</cp:lastModifiedBy>
  <cp:revision>2</cp:revision>
  <dcterms:created xsi:type="dcterms:W3CDTF">2022-04-05T19:37:00Z</dcterms:created>
  <dcterms:modified xsi:type="dcterms:W3CDTF">2022-04-05T19:37:00Z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0x010100AF3FE89993FECE4681AEFBB98D002C5D</vt:lpwstr>
  </property>
</Properties>
</file>